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D1" w:rsidRPr="001A50BE" w:rsidRDefault="00646BCA" w:rsidP="00834BD1">
      <w:pPr>
        <w:spacing w:after="0"/>
        <w:jc w:val="center"/>
        <w:rPr>
          <w:rFonts w:cs="Tahoma"/>
          <w:b/>
          <w:color w:val="174A7C"/>
          <w:sz w:val="32"/>
        </w:rPr>
      </w:pPr>
      <w:r>
        <w:rPr>
          <w:rFonts w:cs="Tahoma"/>
          <w:b/>
          <w:color w:val="174A7C"/>
          <w:sz w:val="32"/>
        </w:rPr>
        <w:t>Colorado Enterprise Fund</w:t>
      </w:r>
    </w:p>
    <w:p w:rsidR="00834BD1" w:rsidRPr="00F073C2" w:rsidRDefault="00646BCA" w:rsidP="00646BCA">
      <w:pPr>
        <w:spacing w:after="0"/>
        <w:jc w:val="center"/>
        <w:rPr>
          <w:rFonts w:cs="Tahoma"/>
          <w:color w:val="F6A01A"/>
          <w:sz w:val="20"/>
          <w:szCs w:val="20"/>
          <w:u w:val="single"/>
        </w:rPr>
      </w:pPr>
      <w:r w:rsidRPr="00F073C2">
        <w:rPr>
          <w:rFonts w:cs="Tahoma"/>
          <w:color w:val="F6A01A"/>
          <w:sz w:val="20"/>
          <w:szCs w:val="20"/>
          <w:u w:val="single"/>
        </w:rPr>
        <w:t>www.coloradoenterprisefund.org</w:t>
      </w:r>
    </w:p>
    <w:p w:rsidR="00834BD1" w:rsidRDefault="00834BD1" w:rsidP="00834BD1">
      <w:pPr>
        <w:spacing w:after="0"/>
        <w:jc w:val="center"/>
        <w:rPr>
          <w:rFonts w:cs="Tahoma"/>
        </w:rPr>
      </w:pPr>
    </w:p>
    <w:p w:rsidR="00834BD1" w:rsidRPr="001F4C72" w:rsidRDefault="00646BCA" w:rsidP="00834BD1">
      <w:pPr>
        <w:spacing w:after="0"/>
        <w:rPr>
          <w:i/>
          <w:sz w:val="20"/>
          <w:szCs w:val="20"/>
        </w:rPr>
      </w:pPr>
      <w:r w:rsidRPr="001F4C72">
        <w:rPr>
          <w:i/>
          <w:sz w:val="20"/>
          <w:szCs w:val="20"/>
        </w:rPr>
        <w:t>The Colorado Enterprise Fund</w:t>
      </w:r>
      <w:r w:rsidR="00934ECB">
        <w:rPr>
          <w:i/>
          <w:sz w:val="20"/>
          <w:szCs w:val="20"/>
        </w:rPr>
        <w:t xml:space="preserve"> (CEF)</w:t>
      </w:r>
      <w:r w:rsidRPr="001F4C72">
        <w:rPr>
          <w:i/>
          <w:sz w:val="20"/>
          <w:szCs w:val="20"/>
        </w:rPr>
        <w:t xml:space="preserve"> was founded in 1976 as a non-profit lending source specializing in loans up to $250,000 to support small business. Many small businesses that are not able to receive traditional bank financing can get support through CEF. By offering loans, guidance, training, and resources to small and emerging businesses, CEF is an important conduit to local community vitality and economic development in Colorado. CEF has lent $21 million since 1990; 52% of these loans were to women, 28% to minorities, and 56% to low</w:t>
      </w:r>
      <w:r w:rsidR="00934ECB">
        <w:rPr>
          <w:i/>
          <w:sz w:val="20"/>
          <w:szCs w:val="20"/>
        </w:rPr>
        <w:t>-i</w:t>
      </w:r>
      <w:r w:rsidRPr="001F4C72">
        <w:rPr>
          <w:i/>
          <w:sz w:val="20"/>
          <w:szCs w:val="20"/>
        </w:rPr>
        <w:t xml:space="preserve">ncome people. </w:t>
      </w:r>
    </w:p>
    <w:p w:rsidR="00646BCA" w:rsidRPr="00646BCA" w:rsidRDefault="00646BCA" w:rsidP="00834BD1">
      <w:pPr>
        <w:spacing w:after="0"/>
        <w:rPr>
          <w:rFonts w:cs="Tahoma"/>
          <w:i/>
          <w:sz w:val="22"/>
          <w:szCs w:val="22"/>
        </w:rPr>
      </w:pPr>
    </w:p>
    <w:p w:rsidR="00834BD1" w:rsidRPr="001A50BE" w:rsidRDefault="00834BD1" w:rsidP="00834BD1">
      <w:pPr>
        <w:spacing w:after="0"/>
        <w:jc w:val="center"/>
        <w:rPr>
          <w:rFonts w:cs="Tahoma"/>
          <w:b/>
          <w:color w:val="174A7C"/>
        </w:rPr>
      </w:pPr>
      <w:r w:rsidRPr="001A50BE">
        <w:rPr>
          <w:rFonts w:cs="Tahoma"/>
          <w:color w:val="174A7C"/>
        </w:rPr>
        <w:t>This case study demonstrates</w:t>
      </w:r>
      <w:r w:rsidR="00646BCA">
        <w:rPr>
          <w:rFonts w:cs="Tahoma"/>
          <w:b/>
          <w:color w:val="174A7C"/>
        </w:rPr>
        <w:t xml:space="preserve"> achieving growth through changing the staffing model</w:t>
      </w:r>
      <w:r w:rsidRPr="001A50BE">
        <w:rPr>
          <w:rFonts w:cs="Tahoma"/>
          <w:b/>
          <w:color w:val="174A7C"/>
        </w:rPr>
        <w:t>.</w:t>
      </w:r>
    </w:p>
    <w:p w:rsidR="00834BD1" w:rsidRPr="00786ECD" w:rsidRDefault="00834BD1" w:rsidP="00834BD1">
      <w:pPr>
        <w:spacing w:after="0"/>
        <w:jc w:val="center"/>
        <w:rPr>
          <w:rFonts w:cs="Tahoma"/>
          <w:b/>
          <w:color w:val="17365D"/>
        </w:rPr>
      </w:pPr>
    </w:p>
    <w:p w:rsidR="00834BD1" w:rsidRPr="001A50BE" w:rsidRDefault="00103F0D" w:rsidP="00834BD1">
      <w:pPr>
        <w:spacing w:after="0"/>
        <w:rPr>
          <w:rFonts w:cs="Tahoma"/>
          <w:color w:val="F6A01A"/>
        </w:rPr>
      </w:pPr>
      <w:r>
        <w:rPr>
          <w:rFonts w:cs="Tahoma"/>
          <w:b/>
          <w:color w:val="F6A01A"/>
        </w:rPr>
        <w:t>Action</w:t>
      </w:r>
      <w:r w:rsidR="001A50BE" w:rsidRPr="001A50BE">
        <w:rPr>
          <w:rFonts w:cs="Tahoma"/>
          <w:b/>
          <w:color w:val="F6A01A"/>
        </w:rPr>
        <w:t>:</w:t>
      </w:r>
    </w:p>
    <w:p w:rsidR="00834BD1" w:rsidRPr="001F4C72" w:rsidRDefault="00A24CDB" w:rsidP="00834BD1">
      <w:pPr>
        <w:spacing w:after="0"/>
        <w:rPr>
          <w:rFonts w:cs="Tahoma"/>
          <w:sz w:val="20"/>
          <w:szCs w:val="20"/>
        </w:rPr>
      </w:pPr>
      <w:r w:rsidRPr="001F4C72">
        <w:rPr>
          <w:rFonts w:cs="Tahoma"/>
          <w:sz w:val="20"/>
          <w:szCs w:val="20"/>
        </w:rPr>
        <w:t xml:space="preserve">The recession and </w:t>
      </w:r>
      <w:r w:rsidR="001C2973">
        <w:rPr>
          <w:rFonts w:cs="Tahoma"/>
          <w:sz w:val="20"/>
          <w:szCs w:val="20"/>
        </w:rPr>
        <w:t xml:space="preserve">financial crisis </w:t>
      </w:r>
      <w:r w:rsidRPr="001F4C72">
        <w:rPr>
          <w:rFonts w:cs="Tahoma"/>
          <w:sz w:val="20"/>
          <w:szCs w:val="20"/>
        </w:rPr>
        <w:t>of 2008</w:t>
      </w:r>
      <w:r w:rsidR="00934ECB">
        <w:rPr>
          <w:rFonts w:cs="Tahoma"/>
          <w:sz w:val="20"/>
          <w:szCs w:val="20"/>
        </w:rPr>
        <w:t xml:space="preserve"> to </w:t>
      </w:r>
      <w:r w:rsidRPr="001F4C72">
        <w:rPr>
          <w:rFonts w:cs="Tahoma"/>
          <w:sz w:val="20"/>
          <w:szCs w:val="20"/>
        </w:rPr>
        <w:t xml:space="preserve">2009 opened many new opportunities for Colorado Enterprise Fund and </w:t>
      </w:r>
      <w:r w:rsidR="005070B3">
        <w:rPr>
          <w:rFonts w:cs="Tahoma"/>
          <w:sz w:val="20"/>
          <w:szCs w:val="20"/>
        </w:rPr>
        <w:t xml:space="preserve">increased overall </w:t>
      </w:r>
      <w:r w:rsidR="001C2973">
        <w:rPr>
          <w:rFonts w:cs="Tahoma"/>
          <w:sz w:val="20"/>
          <w:szCs w:val="20"/>
        </w:rPr>
        <w:t xml:space="preserve">loan </w:t>
      </w:r>
      <w:r w:rsidRPr="001F4C72">
        <w:rPr>
          <w:rFonts w:cs="Tahoma"/>
          <w:sz w:val="20"/>
          <w:szCs w:val="20"/>
        </w:rPr>
        <w:t>demand. In order to meet that demand, CEF worked on a strategic plan in 2010 and changed its staff structure to accommodate further growth.</w:t>
      </w:r>
    </w:p>
    <w:p w:rsidR="00834BD1" w:rsidRPr="001F4C72" w:rsidRDefault="00834BD1" w:rsidP="00834BD1">
      <w:pPr>
        <w:spacing w:after="0"/>
        <w:rPr>
          <w:rFonts w:cs="Tahoma"/>
          <w:sz w:val="20"/>
          <w:szCs w:val="20"/>
        </w:rPr>
      </w:pPr>
    </w:p>
    <w:p w:rsidR="00834BD1" w:rsidRPr="001A50BE" w:rsidRDefault="00103F0D" w:rsidP="00834BD1">
      <w:pPr>
        <w:spacing w:after="0"/>
        <w:rPr>
          <w:rFonts w:cs="Tahoma"/>
          <w:b/>
          <w:color w:val="F6A01A"/>
        </w:rPr>
      </w:pPr>
      <w:r>
        <w:rPr>
          <w:rFonts w:cs="Tahoma"/>
          <w:b/>
          <w:color w:val="F6A01A"/>
        </w:rPr>
        <w:t>Process</w:t>
      </w:r>
      <w:r w:rsidR="00834BD1" w:rsidRPr="001A50BE">
        <w:rPr>
          <w:rFonts w:cs="Tahoma"/>
          <w:b/>
          <w:color w:val="F6A01A"/>
        </w:rPr>
        <w:t>:</w:t>
      </w:r>
    </w:p>
    <w:p w:rsidR="00C873E8" w:rsidRPr="001F4C72" w:rsidRDefault="00A24CDB" w:rsidP="00834BD1">
      <w:pPr>
        <w:pStyle w:val="ListParagraph"/>
        <w:numPr>
          <w:ilvl w:val="0"/>
          <w:numId w:val="20"/>
        </w:numPr>
        <w:spacing w:after="0"/>
        <w:rPr>
          <w:rFonts w:ascii="Tahoma" w:hAnsi="Tahoma" w:cs="Tahoma"/>
          <w:sz w:val="20"/>
          <w:szCs w:val="20"/>
        </w:rPr>
      </w:pPr>
      <w:r w:rsidRPr="001F4C72">
        <w:rPr>
          <w:rFonts w:ascii="Tahoma" w:hAnsi="Tahoma" w:cs="Tahoma"/>
          <w:sz w:val="20"/>
          <w:szCs w:val="20"/>
        </w:rPr>
        <w:t>In 2010</w:t>
      </w:r>
      <w:r w:rsidR="005070B3">
        <w:rPr>
          <w:rFonts w:ascii="Tahoma" w:hAnsi="Tahoma" w:cs="Tahoma"/>
          <w:sz w:val="20"/>
          <w:szCs w:val="20"/>
        </w:rPr>
        <w:t>, CEF</w:t>
      </w:r>
      <w:r w:rsidRPr="001F4C72">
        <w:rPr>
          <w:rFonts w:ascii="Tahoma" w:hAnsi="Tahoma" w:cs="Tahoma"/>
          <w:sz w:val="20"/>
          <w:szCs w:val="20"/>
        </w:rPr>
        <w:t xml:space="preserve"> had </w:t>
      </w:r>
      <w:r w:rsidR="005070B3">
        <w:rPr>
          <w:rFonts w:ascii="Tahoma" w:hAnsi="Tahoma" w:cs="Tahoma"/>
          <w:sz w:val="20"/>
          <w:szCs w:val="20"/>
        </w:rPr>
        <w:t>11</w:t>
      </w:r>
      <w:r w:rsidR="005070B3" w:rsidRPr="001F4C72">
        <w:rPr>
          <w:rFonts w:ascii="Tahoma" w:hAnsi="Tahoma" w:cs="Tahoma"/>
          <w:sz w:val="20"/>
          <w:szCs w:val="20"/>
        </w:rPr>
        <w:t xml:space="preserve"> </w:t>
      </w:r>
      <w:r w:rsidRPr="001F4C72">
        <w:rPr>
          <w:rFonts w:ascii="Tahoma" w:hAnsi="Tahoma" w:cs="Tahoma"/>
          <w:sz w:val="20"/>
          <w:szCs w:val="20"/>
        </w:rPr>
        <w:t>employees and nearly all of them reported to the Executive Director.  This created bottlenecks in decision making and frustrat</w:t>
      </w:r>
      <w:r w:rsidR="005070B3">
        <w:rPr>
          <w:rFonts w:ascii="Tahoma" w:hAnsi="Tahoma" w:cs="Tahoma"/>
          <w:sz w:val="20"/>
          <w:szCs w:val="20"/>
        </w:rPr>
        <w:t xml:space="preserve">ed </w:t>
      </w:r>
      <w:r w:rsidRPr="001F4C72">
        <w:rPr>
          <w:rFonts w:ascii="Tahoma" w:hAnsi="Tahoma" w:cs="Tahoma"/>
          <w:sz w:val="20"/>
          <w:szCs w:val="20"/>
        </w:rPr>
        <w:t xml:space="preserve">staff. The Executive Director </w:t>
      </w:r>
      <w:r w:rsidR="00C873E8" w:rsidRPr="001F4C72">
        <w:rPr>
          <w:rFonts w:ascii="Tahoma" w:hAnsi="Tahoma" w:cs="Tahoma"/>
          <w:sz w:val="20"/>
          <w:szCs w:val="20"/>
        </w:rPr>
        <w:t xml:space="preserve">was left with little or no time to do the leadership tasks the Board felt she should be doing.  </w:t>
      </w:r>
    </w:p>
    <w:p w:rsidR="00C873E8" w:rsidRPr="001F4C72" w:rsidRDefault="00C873E8" w:rsidP="00834BD1">
      <w:pPr>
        <w:pStyle w:val="ListParagraph"/>
        <w:numPr>
          <w:ilvl w:val="0"/>
          <w:numId w:val="20"/>
        </w:numPr>
        <w:spacing w:after="0"/>
        <w:rPr>
          <w:rFonts w:ascii="Tahoma" w:hAnsi="Tahoma" w:cs="Tahoma"/>
          <w:sz w:val="20"/>
          <w:szCs w:val="20"/>
        </w:rPr>
      </w:pPr>
      <w:r w:rsidRPr="001F4C72">
        <w:rPr>
          <w:rFonts w:ascii="Tahoma" w:hAnsi="Tahoma" w:cs="Tahoma"/>
          <w:sz w:val="20"/>
          <w:szCs w:val="20"/>
        </w:rPr>
        <w:t>In 2011</w:t>
      </w:r>
      <w:r w:rsidR="0095435B">
        <w:rPr>
          <w:rFonts w:ascii="Tahoma" w:hAnsi="Tahoma" w:cs="Tahoma"/>
          <w:sz w:val="20"/>
          <w:szCs w:val="20"/>
        </w:rPr>
        <w:t>,</w:t>
      </w:r>
      <w:r w:rsidRPr="001F4C72">
        <w:rPr>
          <w:rFonts w:ascii="Tahoma" w:hAnsi="Tahoma" w:cs="Tahoma"/>
          <w:sz w:val="20"/>
          <w:szCs w:val="20"/>
        </w:rPr>
        <w:t xml:space="preserve"> CEF hired Consulting for Change</w:t>
      </w:r>
      <w:r w:rsidR="001C2973">
        <w:rPr>
          <w:rFonts w:ascii="Tahoma" w:hAnsi="Tahoma" w:cs="Tahoma"/>
          <w:sz w:val="20"/>
          <w:szCs w:val="20"/>
        </w:rPr>
        <w:t>, a management consulting firm specializing in CDFIs,</w:t>
      </w:r>
      <w:r w:rsidRPr="001F4C72">
        <w:rPr>
          <w:rFonts w:ascii="Tahoma" w:hAnsi="Tahoma" w:cs="Tahoma"/>
          <w:sz w:val="20"/>
          <w:szCs w:val="20"/>
        </w:rPr>
        <w:t xml:space="preserve"> to lead </w:t>
      </w:r>
      <w:r w:rsidR="0066052C">
        <w:rPr>
          <w:rFonts w:ascii="Tahoma" w:hAnsi="Tahoma" w:cs="Tahoma"/>
          <w:sz w:val="20"/>
          <w:szCs w:val="20"/>
        </w:rPr>
        <w:t>it</w:t>
      </w:r>
      <w:r w:rsidRPr="001F4C72">
        <w:rPr>
          <w:rFonts w:ascii="Tahoma" w:hAnsi="Tahoma" w:cs="Tahoma"/>
          <w:sz w:val="20"/>
          <w:szCs w:val="20"/>
        </w:rPr>
        <w:t xml:space="preserve"> in a strategic planning process. During this process, </w:t>
      </w:r>
      <w:r w:rsidR="005070B3">
        <w:rPr>
          <w:rFonts w:ascii="Tahoma" w:hAnsi="Tahoma" w:cs="Tahoma"/>
          <w:sz w:val="20"/>
          <w:szCs w:val="20"/>
        </w:rPr>
        <w:t>Consulting for Change</w:t>
      </w:r>
      <w:r w:rsidR="005070B3" w:rsidRPr="001F4C72">
        <w:rPr>
          <w:rFonts w:ascii="Tahoma" w:hAnsi="Tahoma" w:cs="Tahoma"/>
          <w:sz w:val="20"/>
          <w:szCs w:val="20"/>
        </w:rPr>
        <w:t xml:space="preserve"> </w:t>
      </w:r>
      <w:r w:rsidRPr="001F4C72">
        <w:rPr>
          <w:rFonts w:ascii="Tahoma" w:hAnsi="Tahoma" w:cs="Tahoma"/>
          <w:sz w:val="20"/>
          <w:szCs w:val="20"/>
        </w:rPr>
        <w:t>presented the “Four Stages of CDFI Growth” and the staff and Board identified that the organization needed</w:t>
      </w:r>
      <w:r w:rsidR="0066052C">
        <w:rPr>
          <w:rFonts w:ascii="Tahoma" w:hAnsi="Tahoma" w:cs="Tahoma"/>
          <w:sz w:val="20"/>
          <w:szCs w:val="20"/>
        </w:rPr>
        <w:t xml:space="preserve"> to transition from a Stage 1</w:t>
      </w:r>
      <w:r w:rsidR="00E37EB9">
        <w:rPr>
          <w:rFonts w:ascii="Tahoma" w:hAnsi="Tahoma" w:cs="Tahoma"/>
          <w:sz w:val="20"/>
          <w:szCs w:val="20"/>
        </w:rPr>
        <w:t xml:space="preserve"> (startup)</w:t>
      </w:r>
      <w:r w:rsidR="0066052C">
        <w:rPr>
          <w:rFonts w:ascii="Tahoma" w:hAnsi="Tahoma" w:cs="Tahoma"/>
          <w:sz w:val="20"/>
          <w:szCs w:val="20"/>
        </w:rPr>
        <w:t xml:space="preserve"> to</w:t>
      </w:r>
      <w:r w:rsidRPr="001F4C72">
        <w:rPr>
          <w:rFonts w:ascii="Tahoma" w:hAnsi="Tahoma" w:cs="Tahoma"/>
          <w:sz w:val="20"/>
          <w:szCs w:val="20"/>
        </w:rPr>
        <w:t xml:space="preserve"> a </w:t>
      </w:r>
      <w:r w:rsidR="0066052C">
        <w:rPr>
          <w:rFonts w:ascii="Tahoma" w:hAnsi="Tahoma" w:cs="Tahoma"/>
          <w:sz w:val="20"/>
          <w:szCs w:val="20"/>
        </w:rPr>
        <w:t>S</w:t>
      </w:r>
      <w:r w:rsidRPr="001F4C72">
        <w:rPr>
          <w:rFonts w:ascii="Tahoma" w:hAnsi="Tahoma" w:cs="Tahoma"/>
          <w:sz w:val="20"/>
          <w:szCs w:val="20"/>
        </w:rPr>
        <w:t>tage 3</w:t>
      </w:r>
      <w:r w:rsidR="00E37EB9">
        <w:rPr>
          <w:rFonts w:ascii="Tahoma" w:hAnsi="Tahoma" w:cs="Tahoma"/>
          <w:sz w:val="20"/>
          <w:szCs w:val="20"/>
        </w:rPr>
        <w:t xml:space="preserve"> (institution)</w:t>
      </w:r>
      <w:r w:rsidRPr="001F4C72">
        <w:rPr>
          <w:rFonts w:ascii="Tahoma" w:hAnsi="Tahoma" w:cs="Tahoma"/>
          <w:sz w:val="20"/>
          <w:szCs w:val="20"/>
        </w:rPr>
        <w:t xml:space="preserve"> staffing model</w:t>
      </w:r>
      <w:r w:rsidR="00E37EB9">
        <w:rPr>
          <w:rFonts w:ascii="Tahoma" w:hAnsi="Tahoma" w:cs="Tahoma"/>
          <w:sz w:val="20"/>
          <w:szCs w:val="20"/>
        </w:rPr>
        <w:t xml:space="preserve"> </w:t>
      </w:r>
      <w:r w:rsidR="0066052C">
        <w:rPr>
          <w:rFonts w:ascii="Tahoma" w:hAnsi="Tahoma" w:cs="Tahoma"/>
          <w:sz w:val="20"/>
          <w:szCs w:val="20"/>
        </w:rPr>
        <w:t xml:space="preserve"> This change would create new</w:t>
      </w:r>
      <w:r w:rsidR="001C2973">
        <w:rPr>
          <w:rFonts w:ascii="Tahoma" w:hAnsi="Tahoma" w:cs="Tahoma"/>
          <w:sz w:val="20"/>
          <w:szCs w:val="20"/>
        </w:rPr>
        <w:t xml:space="preserve"> </w:t>
      </w:r>
      <w:r w:rsidR="00934ECB">
        <w:rPr>
          <w:rFonts w:ascii="Tahoma" w:hAnsi="Tahoma" w:cs="Tahoma"/>
          <w:sz w:val="20"/>
          <w:szCs w:val="20"/>
        </w:rPr>
        <w:t>business line d</w:t>
      </w:r>
      <w:r w:rsidRPr="001F4C72">
        <w:rPr>
          <w:rFonts w:ascii="Tahoma" w:hAnsi="Tahoma" w:cs="Tahoma"/>
          <w:sz w:val="20"/>
          <w:szCs w:val="20"/>
        </w:rPr>
        <w:t>irectors</w:t>
      </w:r>
      <w:r w:rsidR="00934ECB">
        <w:rPr>
          <w:rFonts w:ascii="Tahoma" w:hAnsi="Tahoma" w:cs="Tahoma"/>
          <w:sz w:val="20"/>
          <w:szCs w:val="20"/>
        </w:rPr>
        <w:t xml:space="preserve"> at CEF that</w:t>
      </w:r>
      <w:r w:rsidR="0066052C">
        <w:rPr>
          <w:rFonts w:ascii="Tahoma" w:hAnsi="Tahoma" w:cs="Tahoma"/>
          <w:sz w:val="20"/>
          <w:szCs w:val="20"/>
        </w:rPr>
        <w:t xml:space="preserve"> </w:t>
      </w:r>
      <w:r w:rsidRPr="001F4C72">
        <w:rPr>
          <w:rFonts w:ascii="Tahoma" w:hAnsi="Tahoma" w:cs="Tahoma"/>
          <w:sz w:val="20"/>
          <w:szCs w:val="20"/>
        </w:rPr>
        <w:t>report to the Executive Director</w:t>
      </w:r>
      <w:r w:rsidR="0095435B">
        <w:rPr>
          <w:rFonts w:ascii="Tahoma" w:hAnsi="Tahoma" w:cs="Tahoma"/>
          <w:sz w:val="20"/>
          <w:szCs w:val="20"/>
        </w:rPr>
        <w:t>. E</w:t>
      </w:r>
      <w:r w:rsidRPr="001F4C72">
        <w:rPr>
          <w:rFonts w:ascii="Tahoma" w:hAnsi="Tahoma" w:cs="Tahoma"/>
          <w:sz w:val="20"/>
          <w:szCs w:val="20"/>
        </w:rPr>
        <w:t xml:space="preserve">ntry and mid-level employees </w:t>
      </w:r>
      <w:r w:rsidR="0066052C">
        <w:rPr>
          <w:rFonts w:ascii="Tahoma" w:hAnsi="Tahoma" w:cs="Tahoma"/>
          <w:sz w:val="20"/>
          <w:szCs w:val="20"/>
        </w:rPr>
        <w:t xml:space="preserve">would </w:t>
      </w:r>
      <w:r w:rsidRPr="001F4C72">
        <w:rPr>
          <w:rFonts w:ascii="Tahoma" w:hAnsi="Tahoma" w:cs="Tahoma"/>
          <w:sz w:val="20"/>
          <w:szCs w:val="20"/>
        </w:rPr>
        <w:t>report to the</w:t>
      </w:r>
      <w:r w:rsidR="0066052C">
        <w:rPr>
          <w:rFonts w:ascii="Tahoma" w:hAnsi="Tahoma" w:cs="Tahoma"/>
          <w:sz w:val="20"/>
          <w:szCs w:val="20"/>
        </w:rPr>
        <w:t xml:space="preserve"> </w:t>
      </w:r>
      <w:r w:rsidR="00934ECB">
        <w:rPr>
          <w:rFonts w:ascii="Tahoma" w:hAnsi="Tahoma" w:cs="Tahoma"/>
          <w:sz w:val="20"/>
          <w:szCs w:val="20"/>
        </w:rPr>
        <w:t xml:space="preserve">business line </w:t>
      </w:r>
      <w:r w:rsidR="0066052C">
        <w:rPr>
          <w:rFonts w:ascii="Tahoma" w:hAnsi="Tahoma" w:cs="Tahoma"/>
          <w:sz w:val="20"/>
          <w:szCs w:val="20"/>
        </w:rPr>
        <w:t>directors instead of to the Executi</w:t>
      </w:r>
      <w:bookmarkStart w:id="0" w:name="_GoBack"/>
      <w:bookmarkEnd w:id="0"/>
      <w:r w:rsidR="0066052C">
        <w:rPr>
          <w:rFonts w:ascii="Tahoma" w:hAnsi="Tahoma" w:cs="Tahoma"/>
          <w:sz w:val="20"/>
          <w:szCs w:val="20"/>
        </w:rPr>
        <w:t>ve Director</w:t>
      </w:r>
      <w:r w:rsidRPr="001F4C72">
        <w:rPr>
          <w:rFonts w:ascii="Tahoma" w:hAnsi="Tahoma" w:cs="Tahoma"/>
          <w:sz w:val="20"/>
          <w:szCs w:val="20"/>
        </w:rPr>
        <w:t>.</w:t>
      </w:r>
    </w:p>
    <w:p w:rsidR="00C873E8" w:rsidRPr="001F4C72" w:rsidRDefault="00C873E8" w:rsidP="00834BD1">
      <w:pPr>
        <w:pStyle w:val="ListParagraph"/>
        <w:numPr>
          <w:ilvl w:val="0"/>
          <w:numId w:val="20"/>
        </w:numPr>
        <w:spacing w:after="0"/>
        <w:rPr>
          <w:rFonts w:ascii="Tahoma" w:hAnsi="Tahoma" w:cs="Tahoma"/>
          <w:sz w:val="20"/>
          <w:szCs w:val="20"/>
        </w:rPr>
      </w:pPr>
      <w:r w:rsidRPr="001F4C72">
        <w:rPr>
          <w:rFonts w:ascii="Tahoma" w:hAnsi="Tahoma" w:cs="Tahoma"/>
          <w:sz w:val="20"/>
          <w:szCs w:val="20"/>
        </w:rPr>
        <w:t xml:space="preserve">The staff was reorganized into four departments: Lending, Development &amp; Marketing, Business Advisory Services, and Finance &amp; Administration. </w:t>
      </w:r>
      <w:r w:rsidR="0066052C">
        <w:rPr>
          <w:rFonts w:ascii="Tahoma" w:hAnsi="Tahoma" w:cs="Tahoma"/>
          <w:sz w:val="20"/>
          <w:szCs w:val="20"/>
        </w:rPr>
        <w:t xml:space="preserve">The heads of these four departments are now the only ones reporting directly to </w:t>
      </w:r>
      <w:r w:rsidR="00934ECB">
        <w:rPr>
          <w:rFonts w:ascii="Tahoma" w:hAnsi="Tahoma" w:cs="Tahoma"/>
          <w:sz w:val="20"/>
          <w:szCs w:val="20"/>
        </w:rPr>
        <w:t>the Executive Director</w:t>
      </w:r>
      <w:r w:rsidR="00934ECB" w:rsidRPr="001F4C72">
        <w:rPr>
          <w:rFonts w:ascii="Tahoma" w:hAnsi="Tahoma" w:cs="Tahoma"/>
          <w:sz w:val="20"/>
          <w:szCs w:val="20"/>
        </w:rPr>
        <w:t xml:space="preserve"> </w:t>
      </w:r>
      <w:r w:rsidRPr="001F4C72">
        <w:rPr>
          <w:rFonts w:ascii="Tahoma" w:hAnsi="Tahoma" w:cs="Tahoma"/>
          <w:sz w:val="20"/>
          <w:szCs w:val="20"/>
        </w:rPr>
        <w:t xml:space="preserve">and the organization has </w:t>
      </w:r>
      <w:r w:rsidR="0066052C">
        <w:rPr>
          <w:rFonts w:ascii="Tahoma" w:hAnsi="Tahoma" w:cs="Tahoma"/>
          <w:sz w:val="20"/>
          <w:szCs w:val="20"/>
        </w:rPr>
        <w:t xml:space="preserve">grown to </w:t>
      </w:r>
      <w:r w:rsidRPr="001F4C72">
        <w:rPr>
          <w:rFonts w:ascii="Tahoma" w:hAnsi="Tahoma" w:cs="Tahoma"/>
          <w:sz w:val="20"/>
          <w:szCs w:val="20"/>
        </w:rPr>
        <w:t>fifteen employees and a number of contract employees.</w:t>
      </w:r>
    </w:p>
    <w:p w:rsidR="00834BD1" w:rsidRPr="001F4C72" w:rsidRDefault="00834BD1" w:rsidP="00834BD1">
      <w:pPr>
        <w:pStyle w:val="ListParagraph"/>
        <w:spacing w:after="0"/>
        <w:rPr>
          <w:rFonts w:ascii="Tahoma" w:hAnsi="Tahoma" w:cs="Tahoma"/>
          <w:sz w:val="20"/>
          <w:szCs w:val="20"/>
        </w:rPr>
      </w:pPr>
    </w:p>
    <w:p w:rsidR="00834BD1" w:rsidRPr="001A50BE" w:rsidRDefault="00834BD1" w:rsidP="00834BD1">
      <w:pPr>
        <w:spacing w:after="0"/>
        <w:rPr>
          <w:rFonts w:cs="Tahoma"/>
          <w:b/>
          <w:color w:val="F6A01A"/>
        </w:rPr>
      </w:pPr>
      <w:r w:rsidRPr="001A50BE">
        <w:rPr>
          <w:rFonts w:cs="Tahoma"/>
          <w:b/>
          <w:color w:val="F6A01A"/>
        </w:rPr>
        <w:t>Outcomes:</w:t>
      </w:r>
    </w:p>
    <w:p w:rsidR="0095435B" w:rsidRDefault="00934ECB" w:rsidP="00BC76B6">
      <w:pPr>
        <w:pStyle w:val="ListParagraph"/>
        <w:numPr>
          <w:ilvl w:val="0"/>
          <w:numId w:val="21"/>
        </w:numPr>
        <w:spacing w:after="0"/>
        <w:rPr>
          <w:rFonts w:ascii="Tahoma" w:hAnsi="Tahoma" w:cs="Tahoma"/>
          <w:sz w:val="20"/>
          <w:szCs w:val="20"/>
        </w:rPr>
      </w:pPr>
      <w:r>
        <w:rPr>
          <w:rFonts w:ascii="Tahoma" w:hAnsi="Tahoma" w:cs="Tahoma"/>
          <w:sz w:val="20"/>
          <w:szCs w:val="20"/>
        </w:rPr>
        <w:t>CEF</w:t>
      </w:r>
      <w:r w:rsidRPr="001F4C72">
        <w:rPr>
          <w:rFonts w:ascii="Tahoma" w:hAnsi="Tahoma" w:cs="Tahoma"/>
          <w:sz w:val="20"/>
          <w:szCs w:val="20"/>
        </w:rPr>
        <w:t xml:space="preserve"> </w:t>
      </w:r>
      <w:r w:rsidR="00BC76B6" w:rsidRPr="001F4C72">
        <w:rPr>
          <w:rFonts w:ascii="Tahoma" w:hAnsi="Tahoma" w:cs="Tahoma"/>
          <w:sz w:val="20"/>
          <w:szCs w:val="20"/>
        </w:rPr>
        <w:t xml:space="preserve">reports that the new organizational structure is working very well. One result of the new structure is that </w:t>
      </w:r>
      <w:r w:rsidR="0095435B">
        <w:rPr>
          <w:rFonts w:ascii="Tahoma" w:hAnsi="Tahoma" w:cs="Tahoma"/>
          <w:sz w:val="20"/>
          <w:szCs w:val="20"/>
        </w:rPr>
        <w:t xml:space="preserve">the organization </w:t>
      </w:r>
      <w:r w:rsidR="00BC76B6" w:rsidRPr="001F4C72">
        <w:rPr>
          <w:rFonts w:ascii="Tahoma" w:hAnsi="Tahoma" w:cs="Tahoma"/>
          <w:sz w:val="20"/>
          <w:szCs w:val="20"/>
        </w:rPr>
        <w:t>has more time to create partnerships and seek out new funding. CEF was a successful applicant for Healthy Foods Financing Initiative</w:t>
      </w:r>
      <w:r>
        <w:rPr>
          <w:rFonts w:ascii="Tahoma" w:hAnsi="Tahoma" w:cs="Tahoma"/>
          <w:sz w:val="20"/>
          <w:szCs w:val="20"/>
        </w:rPr>
        <w:t xml:space="preserve"> – Financial Assistance Program</w:t>
      </w:r>
      <w:r w:rsidR="00BC76B6" w:rsidRPr="001F4C72">
        <w:rPr>
          <w:rFonts w:ascii="Tahoma" w:hAnsi="Tahoma" w:cs="Tahoma"/>
          <w:sz w:val="20"/>
          <w:szCs w:val="20"/>
        </w:rPr>
        <w:t xml:space="preserve"> in 2012</w:t>
      </w:r>
      <w:r w:rsidR="001C2973">
        <w:rPr>
          <w:rFonts w:ascii="Tahoma" w:hAnsi="Tahoma" w:cs="Tahoma"/>
          <w:sz w:val="20"/>
          <w:szCs w:val="20"/>
        </w:rPr>
        <w:t xml:space="preserve">, </w:t>
      </w:r>
      <w:r w:rsidR="0095435B">
        <w:rPr>
          <w:rFonts w:ascii="Tahoma" w:hAnsi="Tahoma" w:cs="Tahoma"/>
          <w:sz w:val="20"/>
          <w:szCs w:val="20"/>
        </w:rPr>
        <w:t xml:space="preserve">because </w:t>
      </w:r>
      <w:r>
        <w:rPr>
          <w:rFonts w:ascii="Tahoma" w:hAnsi="Tahoma" w:cs="Tahoma"/>
          <w:sz w:val="20"/>
          <w:szCs w:val="20"/>
        </w:rPr>
        <w:t xml:space="preserve">they </w:t>
      </w:r>
      <w:r w:rsidR="001C2973">
        <w:rPr>
          <w:rFonts w:ascii="Tahoma" w:hAnsi="Tahoma" w:cs="Tahoma"/>
          <w:sz w:val="20"/>
          <w:szCs w:val="20"/>
        </w:rPr>
        <w:t>had the time to</w:t>
      </w:r>
      <w:r w:rsidR="00637910">
        <w:rPr>
          <w:rFonts w:ascii="Tahoma" w:hAnsi="Tahoma" w:cs="Tahoma"/>
          <w:sz w:val="20"/>
          <w:szCs w:val="20"/>
        </w:rPr>
        <w:t xml:space="preserve"> learn about the market and</w:t>
      </w:r>
      <w:r w:rsidR="001C2973">
        <w:rPr>
          <w:rFonts w:ascii="Tahoma" w:hAnsi="Tahoma" w:cs="Tahoma"/>
          <w:sz w:val="20"/>
          <w:szCs w:val="20"/>
        </w:rPr>
        <w:t xml:space="preserve"> forge new partnerships with a community health foundation, the city of Denver, the stat</w:t>
      </w:r>
      <w:r w:rsidR="00A73D9C">
        <w:rPr>
          <w:rFonts w:ascii="Tahoma" w:hAnsi="Tahoma" w:cs="Tahoma"/>
          <w:sz w:val="20"/>
          <w:szCs w:val="20"/>
        </w:rPr>
        <w:t>e, banks, foundations and other organizations.</w:t>
      </w:r>
      <w:r w:rsidR="0095435B">
        <w:rPr>
          <w:rFonts w:ascii="Tahoma" w:hAnsi="Tahoma" w:cs="Tahoma"/>
          <w:sz w:val="20"/>
          <w:szCs w:val="20"/>
        </w:rPr>
        <w:t xml:space="preserve">  </w:t>
      </w:r>
    </w:p>
    <w:p w:rsidR="00BC76B6" w:rsidRDefault="00BC76B6" w:rsidP="00BC76B6">
      <w:pPr>
        <w:pStyle w:val="ListParagraph"/>
        <w:numPr>
          <w:ilvl w:val="0"/>
          <w:numId w:val="21"/>
        </w:numPr>
        <w:spacing w:after="0"/>
        <w:rPr>
          <w:rFonts w:ascii="Tahoma" w:hAnsi="Tahoma" w:cs="Tahoma"/>
          <w:sz w:val="20"/>
          <w:szCs w:val="20"/>
        </w:rPr>
      </w:pPr>
      <w:r w:rsidRPr="001F4C72">
        <w:rPr>
          <w:rFonts w:ascii="Tahoma" w:hAnsi="Tahoma" w:cs="Tahoma"/>
          <w:sz w:val="20"/>
          <w:szCs w:val="20"/>
        </w:rPr>
        <w:lastRenderedPageBreak/>
        <w:t>CEF has launched a Business Advisory Services line of business to help customers maximize profitability and promote their business</w:t>
      </w:r>
      <w:r w:rsidR="001F5035">
        <w:rPr>
          <w:rFonts w:ascii="Tahoma" w:hAnsi="Tahoma" w:cs="Tahoma"/>
          <w:sz w:val="20"/>
          <w:szCs w:val="20"/>
        </w:rPr>
        <w:t xml:space="preserve">. This work is mainly done </w:t>
      </w:r>
      <w:r w:rsidRPr="001F4C72">
        <w:rPr>
          <w:rFonts w:ascii="Tahoma" w:hAnsi="Tahoma" w:cs="Tahoma"/>
          <w:sz w:val="20"/>
          <w:szCs w:val="20"/>
        </w:rPr>
        <w:t>through workshops and one</w:t>
      </w:r>
      <w:r w:rsidR="00FC75ED">
        <w:rPr>
          <w:rFonts w:ascii="Tahoma" w:hAnsi="Tahoma" w:cs="Tahoma"/>
          <w:sz w:val="20"/>
          <w:szCs w:val="20"/>
        </w:rPr>
        <w:t>-</w:t>
      </w:r>
      <w:r w:rsidRPr="001F4C72">
        <w:rPr>
          <w:rFonts w:ascii="Tahoma" w:hAnsi="Tahoma" w:cs="Tahoma"/>
          <w:sz w:val="20"/>
          <w:szCs w:val="20"/>
        </w:rPr>
        <w:t>on</w:t>
      </w:r>
      <w:r w:rsidR="00FC75ED">
        <w:rPr>
          <w:rFonts w:ascii="Tahoma" w:hAnsi="Tahoma" w:cs="Tahoma"/>
          <w:sz w:val="20"/>
          <w:szCs w:val="20"/>
        </w:rPr>
        <w:t>-</w:t>
      </w:r>
      <w:r w:rsidRPr="001F4C72">
        <w:rPr>
          <w:rFonts w:ascii="Tahoma" w:hAnsi="Tahoma" w:cs="Tahoma"/>
          <w:sz w:val="20"/>
          <w:szCs w:val="20"/>
        </w:rPr>
        <w:t>one coaching.</w:t>
      </w:r>
    </w:p>
    <w:p w:rsidR="00BC76B6" w:rsidRPr="00BC76B6" w:rsidRDefault="00BC76B6" w:rsidP="00BC76B6">
      <w:pPr>
        <w:pStyle w:val="ListParagraph"/>
        <w:spacing w:after="0"/>
        <w:rPr>
          <w:rFonts w:ascii="Tahoma" w:hAnsi="Tahoma" w:cs="Tahoma"/>
        </w:rPr>
      </w:pPr>
    </w:p>
    <w:p w:rsidR="00834BD1" w:rsidRPr="001A50BE" w:rsidRDefault="00834BD1" w:rsidP="00834BD1">
      <w:pPr>
        <w:spacing w:after="0"/>
        <w:rPr>
          <w:rFonts w:cs="Tahoma"/>
          <w:b/>
          <w:color w:val="174A7C"/>
        </w:rPr>
      </w:pPr>
      <w:r w:rsidRPr="001A50BE">
        <w:rPr>
          <w:rFonts w:cs="Tahoma"/>
          <w:b/>
          <w:color w:val="174A7C"/>
        </w:rPr>
        <w:t>Organization Profil</w:t>
      </w:r>
      <w:r w:rsidR="00BC76B6">
        <w:rPr>
          <w:rFonts w:cs="Tahoma"/>
          <w:b/>
          <w:color w:val="174A7C"/>
        </w:rPr>
        <w:t xml:space="preserve">e: </w:t>
      </w:r>
    </w:p>
    <w:p w:rsidR="00834BD1" w:rsidRDefault="00834BD1" w:rsidP="00834BD1">
      <w:pPr>
        <w:spacing w:after="0"/>
        <w:rPr>
          <w:rFonts w:cs="Tahoma"/>
          <w:b/>
          <w:color w:val="E46C0A"/>
        </w:rPr>
      </w:pPr>
    </w:p>
    <w:p w:rsidR="00834BD1" w:rsidRPr="001F4C72" w:rsidRDefault="00834BD1" w:rsidP="00834BD1">
      <w:pPr>
        <w:spacing w:after="0"/>
        <w:rPr>
          <w:rFonts w:cs="Tahoma"/>
          <w:sz w:val="20"/>
          <w:szCs w:val="20"/>
        </w:rPr>
      </w:pPr>
      <w:r w:rsidRPr="001F4C72">
        <w:rPr>
          <w:rFonts w:cs="Tahoma"/>
          <w:b/>
          <w:color w:val="F6A01A"/>
          <w:sz w:val="20"/>
          <w:szCs w:val="20"/>
        </w:rPr>
        <w:t>Founded:</w:t>
      </w:r>
      <w:r w:rsidR="00285FF9">
        <w:rPr>
          <w:rFonts w:cs="Tahoma"/>
          <w:sz w:val="20"/>
          <w:szCs w:val="20"/>
        </w:rPr>
        <w:tab/>
      </w:r>
      <w:r w:rsidR="00285FF9">
        <w:rPr>
          <w:rFonts w:cs="Tahoma"/>
          <w:sz w:val="20"/>
          <w:szCs w:val="20"/>
        </w:rPr>
        <w:tab/>
      </w:r>
      <w:r w:rsidR="00FF7FCF" w:rsidRPr="001F4C72">
        <w:rPr>
          <w:rFonts w:cs="Tahoma"/>
          <w:sz w:val="20"/>
          <w:szCs w:val="20"/>
        </w:rPr>
        <w:t>1990</w:t>
      </w:r>
    </w:p>
    <w:p w:rsidR="00834BD1" w:rsidRPr="001F4C72" w:rsidRDefault="00834BD1" w:rsidP="00834BD1">
      <w:pPr>
        <w:spacing w:before="120" w:after="0"/>
        <w:rPr>
          <w:rFonts w:cs="Tahoma"/>
          <w:sz w:val="20"/>
          <w:szCs w:val="20"/>
        </w:rPr>
      </w:pPr>
      <w:r w:rsidRPr="001F4C72">
        <w:rPr>
          <w:rFonts w:cs="Tahoma"/>
          <w:b/>
          <w:color w:val="F6A01A"/>
          <w:sz w:val="20"/>
          <w:szCs w:val="20"/>
        </w:rPr>
        <w:t>Type of CDFI:</w:t>
      </w:r>
      <w:r w:rsidRPr="001F4C72">
        <w:rPr>
          <w:rFonts w:cs="Tahoma"/>
          <w:color w:val="F6A01A"/>
          <w:sz w:val="20"/>
          <w:szCs w:val="20"/>
        </w:rPr>
        <w:t xml:space="preserve"> </w:t>
      </w:r>
      <w:r w:rsidRPr="001F4C72">
        <w:rPr>
          <w:rFonts w:cs="Tahoma"/>
          <w:sz w:val="20"/>
          <w:szCs w:val="20"/>
        </w:rPr>
        <w:tab/>
      </w:r>
      <w:r w:rsidRPr="001F4C72">
        <w:rPr>
          <w:rFonts w:cs="Tahoma"/>
          <w:sz w:val="20"/>
          <w:szCs w:val="20"/>
        </w:rPr>
        <w:tab/>
      </w:r>
      <w:r w:rsidR="00FF7FCF" w:rsidRPr="001F4C72">
        <w:rPr>
          <w:rFonts w:cs="Tahoma"/>
          <w:sz w:val="20"/>
          <w:szCs w:val="20"/>
        </w:rPr>
        <w:t>Loan Fund</w:t>
      </w:r>
    </w:p>
    <w:p w:rsidR="00834BD1" w:rsidRPr="001F4C72" w:rsidRDefault="00834BD1" w:rsidP="00285FF9">
      <w:pPr>
        <w:spacing w:before="120" w:after="0"/>
        <w:ind w:left="2160" w:hanging="2160"/>
        <w:rPr>
          <w:rFonts w:cs="Tahoma"/>
          <w:sz w:val="20"/>
          <w:szCs w:val="20"/>
        </w:rPr>
      </w:pPr>
      <w:r w:rsidRPr="001F4C72">
        <w:rPr>
          <w:rFonts w:cs="Tahoma"/>
          <w:b/>
          <w:color w:val="F6A01A"/>
          <w:sz w:val="20"/>
          <w:szCs w:val="20"/>
        </w:rPr>
        <w:t>Target Market</w:t>
      </w:r>
      <w:r w:rsidR="00285FF9">
        <w:rPr>
          <w:rFonts w:cs="Tahoma"/>
          <w:b/>
          <w:color w:val="F6A01A"/>
          <w:sz w:val="20"/>
          <w:szCs w:val="20"/>
        </w:rPr>
        <w:t>:</w:t>
      </w:r>
      <w:r w:rsidR="00285FF9">
        <w:rPr>
          <w:rFonts w:cs="Tahoma"/>
          <w:b/>
          <w:color w:val="F6A01A"/>
          <w:sz w:val="20"/>
          <w:szCs w:val="20"/>
        </w:rPr>
        <w:tab/>
      </w:r>
      <w:r w:rsidR="00FF7FCF" w:rsidRPr="001F4C72">
        <w:rPr>
          <w:rFonts w:cs="Tahoma"/>
          <w:sz w:val="20"/>
          <w:szCs w:val="20"/>
        </w:rPr>
        <w:t>Entrepreneurs and small business owners throughout Colorado</w:t>
      </w:r>
    </w:p>
    <w:p w:rsidR="00834BD1" w:rsidRPr="001F4C72" w:rsidRDefault="00834BD1" w:rsidP="00A73D9C">
      <w:pPr>
        <w:spacing w:before="120" w:after="0"/>
        <w:rPr>
          <w:rFonts w:cs="Tahoma"/>
          <w:sz w:val="20"/>
          <w:szCs w:val="20"/>
        </w:rPr>
      </w:pPr>
      <w:r w:rsidRPr="001F4C72">
        <w:rPr>
          <w:rFonts w:cs="Tahoma"/>
          <w:b/>
          <w:color w:val="F6A01A"/>
          <w:sz w:val="20"/>
          <w:szCs w:val="20"/>
        </w:rPr>
        <w:t>Types of Lending:</w:t>
      </w:r>
      <w:r w:rsidRPr="001F4C72">
        <w:rPr>
          <w:rFonts w:cs="Tahoma"/>
          <w:b/>
          <w:color w:val="E46C0A"/>
          <w:sz w:val="20"/>
          <w:szCs w:val="20"/>
        </w:rPr>
        <w:t xml:space="preserve"> </w:t>
      </w:r>
      <w:r w:rsidRPr="001F4C72">
        <w:rPr>
          <w:rFonts w:cs="Tahoma"/>
          <w:b/>
          <w:color w:val="E46C0A"/>
          <w:sz w:val="20"/>
          <w:szCs w:val="20"/>
        </w:rPr>
        <w:tab/>
      </w:r>
      <w:r w:rsidR="00FF7FCF" w:rsidRPr="001F4C72">
        <w:rPr>
          <w:rFonts w:cs="Tahoma"/>
          <w:sz w:val="20"/>
          <w:szCs w:val="20"/>
        </w:rPr>
        <w:t>Micro</w:t>
      </w:r>
      <w:r w:rsidR="00A73D9C">
        <w:rPr>
          <w:rFonts w:cs="Tahoma"/>
          <w:sz w:val="20"/>
          <w:szCs w:val="20"/>
        </w:rPr>
        <w:t>loans</w:t>
      </w:r>
      <w:r w:rsidR="00FF7FCF" w:rsidRPr="001F4C72">
        <w:rPr>
          <w:rFonts w:cs="Tahoma"/>
          <w:sz w:val="20"/>
          <w:szCs w:val="20"/>
        </w:rPr>
        <w:t xml:space="preserve">, </w:t>
      </w:r>
      <w:r w:rsidR="00A73D9C">
        <w:rPr>
          <w:rFonts w:cs="Tahoma"/>
          <w:sz w:val="20"/>
          <w:szCs w:val="20"/>
        </w:rPr>
        <w:t>B</w:t>
      </w:r>
      <w:r w:rsidR="00FF7FCF" w:rsidRPr="001F4C72">
        <w:rPr>
          <w:rFonts w:cs="Tahoma"/>
          <w:sz w:val="20"/>
          <w:szCs w:val="20"/>
        </w:rPr>
        <w:t>usiness</w:t>
      </w:r>
      <w:r w:rsidR="00A73D9C">
        <w:rPr>
          <w:rFonts w:cs="Tahoma"/>
          <w:sz w:val="20"/>
          <w:szCs w:val="20"/>
        </w:rPr>
        <w:t xml:space="preserve"> loans</w:t>
      </w:r>
    </w:p>
    <w:p w:rsidR="00834BD1" w:rsidRPr="001F4C72" w:rsidRDefault="00834BD1" w:rsidP="00A73D9C">
      <w:pPr>
        <w:spacing w:before="120" w:after="0"/>
        <w:rPr>
          <w:rFonts w:cs="Tahoma"/>
          <w:sz w:val="20"/>
          <w:szCs w:val="20"/>
        </w:rPr>
      </w:pPr>
      <w:r w:rsidRPr="001F4C72">
        <w:rPr>
          <w:rFonts w:cs="Tahoma"/>
          <w:b/>
          <w:color w:val="F6A01A"/>
          <w:sz w:val="20"/>
          <w:szCs w:val="20"/>
        </w:rPr>
        <w:t>Asset Size:</w:t>
      </w:r>
      <w:r w:rsidR="001F4C72">
        <w:rPr>
          <w:rFonts w:cs="Tahoma"/>
          <w:sz w:val="20"/>
          <w:szCs w:val="20"/>
        </w:rPr>
        <w:t xml:space="preserve"> </w:t>
      </w:r>
      <w:r w:rsidR="001F4C72">
        <w:rPr>
          <w:rFonts w:cs="Tahoma"/>
          <w:sz w:val="20"/>
          <w:szCs w:val="20"/>
        </w:rPr>
        <w:tab/>
      </w:r>
      <w:r w:rsidR="001F4C72">
        <w:rPr>
          <w:rFonts w:cs="Tahoma"/>
          <w:sz w:val="20"/>
          <w:szCs w:val="20"/>
        </w:rPr>
        <w:tab/>
      </w:r>
      <w:r w:rsidR="00103F0D" w:rsidRPr="001F4C72">
        <w:rPr>
          <w:rFonts w:cs="Tahoma"/>
          <w:sz w:val="20"/>
          <w:szCs w:val="20"/>
        </w:rPr>
        <w:t>$10,885,754 (2011)</w:t>
      </w:r>
    </w:p>
    <w:p w:rsidR="00834BD1" w:rsidRPr="001F4C72" w:rsidRDefault="00834BD1" w:rsidP="00834BD1">
      <w:pPr>
        <w:spacing w:before="120" w:after="0"/>
        <w:rPr>
          <w:rFonts w:cs="Tahoma"/>
          <w:sz w:val="20"/>
          <w:szCs w:val="20"/>
        </w:rPr>
      </w:pPr>
      <w:r w:rsidRPr="001F4C72">
        <w:rPr>
          <w:rFonts w:cs="Tahoma"/>
          <w:b/>
          <w:color w:val="F6A01A"/>
          <w:sz w:val="20"/>
          <w:szCs w:val="20"/>
        </w:rPr>
        <w:t>No. of Employees:</w:t>
      </w:r>
      <w:r w:rsidR="00285FF9">
        <w:rPr>
          <w:rFonts w:cs="Tahoma"/>
          <w:color w:val="F6A01A"/>
          <w:sz w:val="20"/>
          <w:szCs w:val="20"/>
        </w:rPr>
        <w:tab/>
      </w:r>
      <w:r w:rsidR="00FF7FCF" w:rsidRPr="001F4C72">
        <w:rPr>
          <w:rFonts w:cs="Tahoma"/>
          <w:sz w:val="20"/>
          <w:szCs w:val="20"/>
        </w:rPr>
        <w:t xml:space="preserve">15 </w:t>
      </w:r>
    </w:p>
    <w:p w:rsidR="00834BD1" w:rsidRPr="001F4C72" w:rsidRDefault="00834BD1" w:rsidP="00834BD1">
      <w:pPr>
        <w:pStyle w:val="NoSpacing1"/>
        <w:rPr>
          <w:rFonts w:cs="Tahoma"/>
          <w:b/>
          <w:bCs/>
          <w:sz w:val="20"/>
          <w:szCs w:val="20"/>
        </w:rPr>
      </w:pPr>
    </w:p>
    <w:p w:rsidR="00DC1D9D" w:rsidRDefault="00DC1D9D" w:rsidP="00FE6401">
      <w:pPr>
        <w:spacing w:before="0" w:after="0"/>
        <w:jc w:val="center"/>
        <w:rPr>
          <w:rFonts w:cs="Tahoma"/>
          <w:b/>
          <w:bCs/>
          <w:sz w:val="32"/>
          <w:szCs w:val="32"/>
        </w:rPr>
      </w:pPr>
    </w:p>
    <w:sectPr w:rsidR="00DC1D9D" w:rsidSect="00B11F30">
      <w:headerReference w:type="even" r:id="rId8"/>
      <w:headerReference w:type="default" r:id="rId9"/>
      <w:footerReference w:type="even" r:id="rId10"/>
      <w:footerReference w:type="default" r:id="rId11"/>
      <w:headerReference w:type="first" r:id="rId12"/>
      <w:footerReference w:type="first" r:id="rId13"/>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E9" w:rsidRDefault="00073DE9" w:rsidP="005468AD">
      <w:pPr>
        <w:spacing w:before="0" w:after="0"/>
      </w:pPr>
      <w:r>
        <w:separator/>
      </w:r>
    </w:p>
  </w:endnote>
  <w:endnote w:type="continuationSeparator" w:id="0">
    <w:p w:rsidR="00073DE9" w:rsidRDefault="00073DE9"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3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Default="00B11F30">
    <w:pPr>
      <w:pStyle w:val="Footer"/>
    </w:pPr>
    <w:r w:rsidRPr="00B11F30">
      <w:rPr>
        <w:noProof/>
      </w:rPr>
      <w:drawing>
        <wp:anchor distT="0" distB="0" distL="114300" distR="114300" simplePos="0" relativeHeight="251674624" behindDoc="0" locked="0" layoutInCell="1" allowOverlap="1">
          <wp:simplePos x="0" y="0"/>
          <wp:positionH relativeFrom="margin">
            <wp:align>center</wp:align>
          </wp:positionH>
          <wp:positionV relativeFrom="paragraph">
            <wp:posOffset>-577092</wp:posOffset>
          </wp:positionV>
          <wp:extent cx="7214264" cy="996287"/>
          <wp:effectExtent l="19050" t="0" r="5686" b="0"/>
          <wp:wrapNone/>
          <wp:docPr id="3"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4264" cy="996287"/>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9E639E" w:rsidRDefault="00834BD1" w:rsidP="00AB7054">
    <w:pPr>
      <w:jc w:val="center"/>
      <w:rPr>
        <w:b/>
        <w:color w:val="17365D"/>
        <w:sz w:val="22"/>
      </w:rPr>
    </w:pPr>
    <w:r>
      <w:rPr>
        <w:b/>
        <w:noProof/>
        <w:color w:val="17365D"/>
      </w:rPr>
      <w:drawing>
        <wp:anchor distT="0" distB="0" distL="114300" distR="114300" simplePos="0" relativeHeight="251666432" behindDoc="0" locked="0" layoutInCell="1" allowOverlap="1">
          <wp:simplePos x="0" y="0"/>
          <wp:positionH relativeFrom="margin">
            <wp:align>center</wp:align>
          </wp:positionH>
          <wp:positionV relativeFrom="paragraph">
            <wp:posOffset>-208280</wp:posOffset>
          </wp:positionV>
          <wp:extent cx="7219950" cy="1000125"/>
          <wp:effectExtent l="19050" t="0" r="0"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67024" w:rsidRPr="009A6419" w:rsidRDefault="00B1593C"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267024" w:rsidRPr="009A6419">
      <w:rPr>
        <w:rStyle w:val="PageNumber"/>
        <w:sz w:val="20"/>
        <w:szCs w:val="20"/>
      </w:rPr>
      <w:instrText xml:space="preserve">PAGE  </w:instrText>
    </w:r>
    <w:r w:rsidRPr="009A6419">
      <w:rPr>
        <w:rStyle w:val="PageNumber"/>
        <w:sz w:val="20"/>
        <w:szCs w:val="20"/>
      </w:rPr>
      <w:fldChar w:fldCharType="separate"/>
    </w:r>
    <w:r w:rsidR="00F073C2">
      <w:rPr>
        <w:rStyle w:val="PageNumber"/>
        <w:noProof/>
        <w:sz w:val="20"/>
        <w:szCs w:val="20"/>
      </w:rPr>
      <w:t>1</w:t>
    </w:r>
    <w:r w:rsidRPr="009A6419">
      <w:rPr>
        <w:rStyle w:val="PageNumber"/>
        <w:sz w:val="20"/>
        <w:szCs w:val="20"/>
      </w:rPr>
      <w:fldChar w:fldCharType="end"/>
    </w:r>
  </w:p>
  <w:p w:rsidR="00267024" w:rsidRPr="009E639E" w:rsidRDefault="00267024" w:rsidP="00AB7054">
    <w:pPr>
      <w:jc w:val="center"/>
      <w:rPr>
        <w:b/>
        <w:color w:val="17365D"/>
        <w:sz w:val="22"/>
      </w:rPr>
    </w:pPr>
  </w:p>
  <w:p w:rsidR="00267024" w:rsidRPr="009E639E" w:rsidRDefault="00267024"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9E639E" w:rsidRDefault="00834BD1" w:rsidP="009A6419">
    <w:pPr>
      <w:rPr>
        <w:b/>
        <w:color w:val="17365D"/>
        <w:sz w:val="22"/>
      </w:rPr>
    </w:pPr>
    <w:r>
      <w:rPr>
        <w:b/>
        <w:noProof/>
        <w:color w:val="17365D"/>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67024" w:rsidRPr="009A6419" w:rsidRDefault="00B1593C"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267024" w:rsidRPr="009A6419">
      <w:rPr>
        <w:rStyle w:val="PageNumber"/>
        <w:sz w:val="20"/>
        <w:szCs w:val="20"/>
      </w:rPr>
      <w:instrText xml:space="preserve">PAGE  </w:instrText>
    </w:r>
    <w:r w:rsidRPr="009A6419">
      <w:rPr>
        <w:rStyle w:val="PageNumber"/>
        <w:sz w:val="20"/>
        <w:szCs w:val="20"/>
      </w:rPr>
      <w:fldChar w:fldCharType="separate"/>
    </w:r>
    <w:r w:rsidR="0008693A">
      <w:rPr>
        <w:rStyle w:val="PageNumber"/>
        <w:noProof/>
        <w:sz w:val="20"/>
        <w:szCs w:val="20"/>
      </w:rPr>
      <w:t>1</w:t>
    </w:r>
    <w:r w:rsidRPr="009A6419">
      <w:rPr>
        <w:rStyle w:val="PageNumber"/>
        <w:sz w:val="20"/>
        <w:szCs w:val="20"/>
      </w:rPr>
      <w:fldChar w:fldCharType="end"/>
    </w:r>
  </w:p>
  <w:p w:rsidR="00267024" w:rsidRPr="009E639E" w:rsidRDefault="00267024" w:rsidP="009A6419">
    <w:pPr>
      <w:rPr>
        <w:b/>
        <w:color w:val="17365D"/>
        <w:sz w:val="22"/>
      </w:rPr>
    </w:pPr>
  </w:p>
  <w:p w:rsidR="00267024" w:rsidRPr="009E639E" w:rsidRDefault="00267024" w:rsidP="009A6419">
    <w:pPr>
      <w:jc w:val="center"/>
      <w:rPr>
        <w:b/>
        <w:color w:val="17365D"/>
        <w:sz w:val="22"/>
      </w:rPr>
    </w:pPr>
  </w:p>
  <w:p w:rsidR="00267024" w:rsidRPr="009E639E" w:rsidRDefault="00267024"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E9" w:rsidRDefault="00073DE9" w:rsidP="005468AD">
      <w:pPr>
        <w:spacing w:before="0" w:after="0"/>
      </w:pPr>
      <w:r>
        <w:separator/>
      </w:r>
    </w:p>
  </w:footnote>
  <w:footnote w:type="continuationSeparator" w:id="0">
    <w:p w:rsidR="00073DE9" w:rsidRDefault="00073DE9"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4E" w:rsidRDefault="000807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AB7054" w:rsidRDefault="00834BD1" w:rsidP="00AB7054">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-228600</wp:posOffset>
          </wp:positionV>
          <wp:extent cx="7143750" cy="847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Default="00834BD1"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9E4D52"/>
    <w:multiLevelType w:val="hybridMultilevel"/>
    <w:tmpl w:val="F034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5">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B60323"/>
    <w:multiLevelType w:val="hybridMultilevel"/>
    <w:tmpl w:val="0A80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1222AB7"/>
    <w:multiLevelType w:val="hybridMultilevel"/>
    <w:tmpl w:val="B19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19"/>
  </w:num>
  <w:num w:numId="5">
    <w:abstractNumId w:val="3"/>
  </w:num>
  <w:num w:numId="6">
    <w:abstractNumId w:val="10"/>
  </w:num>
  <w:num w:numId="7">
    <w:abstractNumId w:val="4"/>
  </w:num>
  <w:num w:numId="8">
    <w:abstractNumId w:val="15"/>
  </w:num>
  <w:num w:numId="9">
    <w:abstractNumId w:val="0"/>
  </w:num>
  <w:num w:numId="10">
    <w:abstractNumId w:val="13"/>
  </w:num>
  <w:num w:numId="11">
    <w:abstractNumId w:val="16"/>
  </w:num>
  <w:num w:numId="12">
    <w:abstractNumId w:val="2"/>
  </w:num>
  <w:num w:numId="13">
    <w:abstractNumId w:val="5"/>
  </w:num>
  <w:num w:numId="14">
    <w:abstractNumId w:val="7"/>
  </w:num>
  <w:num w:numId="15">
    <w:abstractNumId w:val="12"/>
  </w:num>
  <w:num w:numId="16">
    <w:abstractNumId w:val="18"/>
  </w:num>
  <w:num w:numId="17">
    <w:abstractNumId w:val="6"/>
  </w:num>
  <w:num w:numId="18">
    <w:abstractNumId w:val="14"/>
  </w:num>
  <w:num w:numId="19">
    <w:abstractNumId w:val="20"/>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750C26"/>
    <w:rsid w:val="00073DE9"/>
    <w:rsid w:val="0008074E"/>
    <w:rsid w:val="0008693A"/>
    <w:rsid w:val="000B1971"/>
    <w:rsid w:val="000E39A3"/>
    <w:rsid w:val="00103F0D"/>
    <w:rsid w:val="001044E7"/>
    <w:rsid w:val="0010571D"/>
    <w:rsid w:val="001A50BE"/>
    <w:rsid w:val="001C2973"/>
    <w:rsid w:val="001E2E11"/>
    <w:rsid w:val="001F4C72"/>
    <w:rsid w:val="001F5035"/>
    <w:rsid w:val="00206B84"/>
    <w:rsid w:val="0026122F"/>
    <w:rsid w:val="00267024"/>
    <w:rsid w:val="00285FF9"/>
    <w:rsid w:val="002B16F1"/>
    <w:rsid w:val="002C3728"/>
    <w:rsid w:val="00342AE6"/>
    <w:rsid w:val="003936CC"/>
    <w:rsid w:val="003C49B9"/>
    <w:rsid w:val="003E1573"/>
    <w:rsid w:val="003F4739"/>
    <w:rsid w:val="00406588"/>
    <w:rsid w:val="00433207"/>
    <w:rsid w:val="00446705"/>
    <w:rsid w:val="0045538E"/>
    <w:rsid w:val="004636E9"/>
    <w:rsid w:val="004D5830"/>
    <w:rsid w:val="004D59D3"/>
    <w:rsid w:val="004E2B9E"/>
    <w:rsid w:val="00507063"/>
    <w:rsid w:val="005070B3"/>
    <w:rsid w:val="00544514"/>
    <w:rsid w:val="005468AD"/>
    <w:rsid w:val="00550A98"/>
    <w:rsid w:val="005524B0"/>
    <w:rsid w:val="00593B7B"/>
    <w:rsid w:val="005B4082"/>
    <w:rsid w:val="005F1898"/>
    <w:rsid w:val="005F5E69"/>
    <w:rsid w:val="00637910"/>
    <w:rsid w:val="00646BCA"/>
    <w:rsid w:val="006600CD"/>
    <w:rsid w:val="0066052C"/>
    <w:rsid w:val="0066088D"/>
    <w:rsid w:val="00664FFC"/>
    <w:rsid w:val="007233A4"/>
    <w:rsid w:val="00723C78"/>
    <w:rsid w:val="0073386A"/>
    <w:rsid w:val="00750C26"/>
    <w:rsid w:val="00794837"/>
    <w:rsid w:val="008064D6"/>
    <w:rsid w:val="0081710B"/>
    <w:rsid w:val="00834BD1"/>
    <w:rsid w:val="00857C3D"/>
    <w:rsid w:val="008637E6"/>
    <w:rsid w:val="00875411"/>
    <w:rsid w:val="008B5C91"/>
    <w:rsid w:val="008C2A8B"/>
    <w:rsid w:val="00906074"/>
    <w:rsid w:val="009155D6"/>
    <w:rsid w:val="00934ECB"/>
    <w:rsid w:val="00944062"/>
    <w:rsid w:val="0095435B"/>
    <w:rsid w:val="00977001"/>
    <w:rsid w:val="009A6419"/>
    <w:rsid w:val="009C0484"/>
    <w:rsid w:val="009E639E"/>
    <w:rsid w:val="009F21D4"/>
    <w:rsid w:val="00A24CDB"/>
    <w:rsid w:val="00A44E29"/>
    <w:rsid w:val="00A73D9C"/>
    <w:rsid w:val="00AB7054"/>
    <w:rsid w:val="00AE1D00"/>
    <w:rsid w:val="00AE57A9"/>
    <w:rsid w:val="00B10A17"/>
    <w:rsid w:val="00B11F30"/>
    <w:rsid w:val="00B1593C"/>
    <w:rsid w:val="00B2416F"/>
    <w:rsid w:val="00B90F5B"/>
    <w:rsid w:val="00BA7895"/>
    <w:rsid w:val="00BC76B6"/>
    <w:rsid w:val="00BE1956"/>
    <w:rsid w:val="00C07D96"/>
    <w:rsid w:val="00C11857"/>
    <w:rsid w:val="00C25E20"/>
    <w:rsid w:val="00C83245"/>
    <w:rsid w:val="00C873E8"/>
    <w:rsid w:val="00CA206F"/>
    <w:rsid w:val="00CC5C7D"/>
    <w:rsid w:val="00D04736"/>
    <w:rsid w:val="00D5720C"/>
    <w:rsid w:val="00D7345A"/>
    <w:rsid w:val="00DB53D5"/>
    <w:rsid w:val="00DB6705"/>
    <w:rsid w:val="00DC1D9D"/>
    <w:rsid w:val="00DF4A01"/>
    <w:rsid w:val="00E12590"/>
    <w:rsid w:val="00E22BBA"/>
    <w:rsid w:val="00E37EB9"/>
    <w:rsid w:val="00E455E4"/>
    <w:rsid w:val="00E71AC2"/>
    <w:rsid w:val="00EE7880"/>
    <w:rsid w:val="00F073C2"/>
    <w:rsid w:val="00F11995"/>
    <w:rsid w:val="00F26962"/>
    <w:rsid w:val="00F35855"/>
    <w:rsid w:val="00F60518"/>
    <w:rsid w:val="00F64B98"/>
    <w:rsid w:val="00F8605E"/>
    <w:rsid w:val="00FC3479"/>
    <w:rsid w:val="00FC75ED"/>
    <w:rsid w:val="00FE6401"/>
    <w:rsid w:val="00FF7FC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5099820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H34TN2MWWJXZ-58-545</_dlc_DocId>
    <_dlc_DocIdUrl xmlns="1dbe7651-cd84-4392-9fac-4e185041b4e2">
      <Url>https://www.cdfifund.gov/_layouts/15/DocIdRedir.aspx?ID=H34TN2MWWJXZ-58-545</Url>
      <Description>H34TN2MWWJXZ-58-545</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Props1.xml><?xml version="1.0" encoding="utf-8"?>
<ds:datastoreItem xmlns:ds="http://schemas.openxmlformats.org/officeDocument/2006/customXml" ds:itemID="{50110E3A-559F-4AEC-B2A3-20E92397F4B4}"/>
</file>

<file path=customXml/itemProps2.xml><?xml version="1.0" encoding="utf-8"?>
<ds:datastoreItem xmlns:ds="http://schemas.openxmlformats.org/officeDocument/2006/customXml" ds:itemID="{AB8C2ACE-0D45-42D8-AB29-57A39F6A549D}"/>
</file>

<file path=customXml/itemProps3.xml><?xml version="1.0" encoding="utf-8"?>
<ds:datastoreItem xmlns:ds="http://schemas.openxmlformats.org/officeDocument/2006/customXml" ds:itemID="{5FF143FA-DFD7-4F76-82C8-0BE6AB42FABC}"/>
</file>

<file path=customXml/itemProps4.xml><?xml version="1.0" encoding="utf-8"?>
<ds:datastoreItem xmlns:ds="http://schemas.openxmlformats.org/officeDocument/2006/customXml" ds:itemID="{A6528302-7D73-452E-96F3-5B51C816767C}"/>
</file>

<file path=customXml/itemProps5.xml><?xml version="1.0" encoding="utf-8"?>
<ds:datastoreItem xmlns:ds="http://schemas.openxmlformats.org/officeDocument/2006/customXml" ds:itemID="{F062A6AB-083B-4315-8F97-B5DC4C58314B}"/>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3128</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3</cp:revision>
  <dcterms:created xsi:type="dcterms:W3CDTF">2013-06-13T21:29:00Z</dcterms:created>
  <dcterms:modified xsi:type="dcterms:W3CDTF">2013-07-12T19:35:00Z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1877bbc1-738e-4ff4-a19c-7698064df953</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54500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