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4E" w:rsidRPr="001B4B20" w:rsidRDefault="001F6F4E" w:rsidP="001F6F4E">
      <w:pPr>
        <w:pStyle w:val="Heading2"/>
        <w:jc w:val="center"/>
        <w:rPr>
          <w:rFonts w:cs="Tahoma"/>
          <w:b/>
          <w:bCs w:val="0"/>
          <w:color w:val="17365D"/>
          <w:sz w:val="32"/>
          <w:szCs w:val="24"/>
        </w:rPr>
      </w:pPr>
      <w:r w:rsidRPr="001B4B20">
        <w:rPr>
          <w:rFonts w:cs="Tahoma"/>
          <w:b/>
          <w:bCs w:val="0"/>
          <w:color w:val="17365D"/>
          <w:sz w:val="32"/>
          <w:szCs w:val="24"/>
        </w:rPr>
        <w:t>Mountain Association for Community Economic Development and Natural Capital Investment Fund</w:t>
      </w:r>
    </w:p>
    <w:p w:rsidR="001F6F4E" w:rsidRPr="007B5896" w:rsidRDefault="001F6F4E" w:rsidP="001F6F4E">
      <w:pPr>
        <w:spacing w:after="0"/>
        <w:jc w:val="center"/>
        <w:rPr>
          <w:rFonts w:cs="Tahoma"/>
          <w:color w:val="F0A01A"/>
          <w:sz w:val="22"/>
          <w:szCs w:val="22"/>
        </w:rPr>
      </w:pPr>
      <w:r w:rsidRPr="007B5896">
        <w:rPr>
          <w:rFonts w:cs="Tahoma"/>
          <w:color w:val="F0A01A"/>
          <w:sz w:val="22"/>
          <w:szCs w:val="22"/>
        </w:rPr>
        <w:t xml:space="preserve"> </w:t>
      </w:r>
      <w:hyperlink r:id="rId8" w:history="1">
        <w:r w:rsidRPr="007B5896">
          <w:rPr>
            <w:rStyle w:val="Hyperlink"/>
            <w:rFonts w:cs="Tahoma"/>
            <w:color w:val="F0A01A"/>
            <w:sz w:val="22"/>
            <w:szCs w:val="22"/>
          </w:rPr>
          <w:t>www.maced.org</w:t>
        </w:r>
      </w:hyperlink>
      <w:r w:rsidRPr="007B5896">
        <w:rPr>
          <w:rFonts w:cs="Tahoma"/>
          <w:color w:val="F0A01A"/>
          <w:sz w:val="22"/>
          <w:szCs w:val="22"/>
        </w:rPr>
        <w:t xml:space="preserve"> | </w:t>
      </w:r>
      <w:hyperlink r:id="rId9" w:history="1">
        <w:r w:rsidRPr="007B5896">
          <w:rPr>
            <w:rStyle w:val="Hyperlink"/>
            <w:rFonts w:cs="Tahoma"/>
            <w:color w:val="F0A01A"/>
            <w:sz w:val="22"/>
            <w:szCs w:val="22"/>
          </w:rPr>
          <w:t>www.ncifund.org</w:t>
        </w:r>
      </w:hyperlink>
      <w:r w:rsidRPr="007B5896">
        <w:rPr>
          <w:rFonts w:cs="Tahoma"/>
          <w:color w:val="F0A01A"/>
          <w:sz w:val="22"/>
          <w:szCs w:val="22"/>
        </w:rPr>
        <w:t xml:space="preserve"> </w:t>
      </w:r>
    </w:p>
    <w:p w:rsidR="001F6F4E" w:rsidRPr="007B5896" w:rsidRDefault="001F6F4E" w:rsidP="001F6F4E">
      <w:pPr>
        <w:spacing w:after="0"/>
        <w:rPr>
          <w:rFonts w:cs="Tahoma"/>
          <w:color w:val="F0A01A"/>
          <w:sz w:val="20"/>
          <w:szCs w:val="20"/>
        </w:rPr>
      </w:pPr>
    </w:p>
    <w:p w:rsidR="001F6F4E" w:rsidRPr="00CF52BB" w:rsidRDefault="001F6F4E" w:rsidP="001F6F4E">
      <w:pPr>
        <w:pStyle w:val="NormalWeb"/>
        <w:shd w:val="clear" w:color="auto" w:fill="FFFFFF"/>
        <w:spacing w:before="0" w:beforeAutospacing="0" w:after="0" w:afterAutospacing="0" w:line="200" w:lineRule="atLeast"/>
        <w:rPr>
          <w:rFonts w:ascii="Tahoma" w:hAnsi="Tahoma" w:cs="Tahoma"/>
          <w:i/>
          <w:sz w:val="20"/>
          <w:szCs w:val="20"/>
        </w:rPr>
      </w:pPr>
      <w:proofErr w:type="gramStart"/>
      <w:r w:rsidRPr="00CF52BB">
        <w:rPr>
          <w:rFonts w:ascii="Tahoma" w:hAnsi="Tahoma" w:cs="Tahoma"/>
          <w:i/>
          <w:sz w:val="20"/>
          <w:szCs w:val="20"/>
          <w:shd w:val="clear" w:color="auto" w:fill="FFFFFF"/>
        </w:rPr>
        <w:t>The Mountain Association for Community Economic Development (MACED) partners with local people to build upon the strengths of Kentucky and Central Appalachia.</w:t>
      </w:r>
      <w:proofErr w:type="gramEnd"/>
      <w:r w:rsidRPr="00CF52BB">
        <w:rPr>
          <w:rFonts w:ascii="Tahoma" w:hAnsi="Tahoma" w:cs="Tahoma"/>
          <w:i/>
          <w:sz w:val="20"/>
          <w:szCs w:val="20"/>
          <w:shd w:val="clear" w:color="auto" w:fill="FFFFFF"/>
        </w:rPr>
        <w:t xml:space="preserve"> We create economic alternatives and strive to make Appalachian communities better places to live.</w:t>
      </w:r>
      <w:r w:rsidRPr="00CF52BB">
        <w:rPr>
          <w:rFonts w:ascii="Tahoma" w:hAnsi="Tahoma" w:cs="Tahoma"/>
          <w:i/>
          <w:sz w:val="20"/>
          <w:szCs w:val="20"/>
        </w:rPr>
        <w:t xml:space="preserve"> MACED focuses on three core strategies to work toward its goal of transforming the lives of people and places in need in Central Appalachia through sustainable development: </w:t>
      </w:r>
      <w:r w:rsidRPr="00CF52BB">
        <w:rPr>
          <w:rFonts w:ascii="Tahoma" w:hAnsi="Tahoma" w:cs="Tahoma"/>
          <w:bCs/>
          <w:i/>
          <w:sz w:val="20"/>
          <w:szCs w:val="20"/>
        </w:rPr>
        <w:t>Community Investment, Demonstration Initiatives, Research and Communications for Policy Change.</w:t>
      </w:r>
    </w:p>
    <w:p w:rsidR="001F6F4E" w:rsidRPr="00CF52BB" w:rsidRDefault="001F6F4E" w:rsidP="001F6F4E">
      <w:pPr>
        <w:pStyle w:val="NormalWeb"/>
        <w:spacing w:before="0" w:beforeAutospacing="0" w:after="0" w:afterAutospacing="0"/>
        <w:jc w:val="center"/>
        <w:rPr>
          <w:rFonts w:ascii="Tahoma" w:hAnsi="Tahoma" w:cs="Tahoma"/>
          <w:i/>
          <w:sz w:val="20"/>
          <w:szCs w:val="20"/>
        </w:rPr>
      </w:pPr>
      <w:r w:rsidRPr="00CF52BB">
        <w:rPr>
          <w:rFonts w:ascii="Tahoma" w:hAnsi="Tahoma" w:cs="Tahoma"/>
          <w:i/>
          <w:sz w:val="20"/>
          <w:szCs w:val="20"/>
        </w:rPr>
        <w:t>______________________________</w:t>
      </w:r>
    </w:p>
    <w:p w:rsidR="001F6F4E" w:rsidRPr="00CF52BB" w:rsidRDefault="001F6F4E" w:rsidP="001F6F4E">
      <w:pPr>
        <w:pStyle w:val="NormalWeb"/>
        <w:spacing w:before="0" w:beforeAutospacing="0" w:after="0" w:afterAutospacing="0"/>
        <w:jc w:val="center"/>
        <w:rPr>
          <w:rFonts w:ascii="Tahoma" w:hAnsi="Tahoma" w:cs="Tahoma"/>
          <w:i/>
          <w:sz w:val="20"/>
          <w:szCs w:val="20"/>
        </w:rPr>
      </w:pPr>
    </w:p>
    <w:p w:rsidR="001F6F4E" w:rsidRPr="00CF52BB" w:rsidRDefault="001F6F4E" w:rsidP="001F6F4E">
      <w:pPr>
        <w:pStyle w:val="NormalWeb"/>
        <w:spacing w:before="0" w:beforeAutospacing="0" w:after="0" w:afterAutospacing="0"/>
        <w:rPr>
          <w:rFonts w:ascii="Tahoma" w:hAnsi="Tahoma" w:cs="Tahoma"/>
          <w:i/>
          <w:sz w:val="20"/>
          <w:szCs w:val="20"/>
        </w:rPr>
      </w:pPr>
      <w:r w:rsidRPr="00CF52BB">
        <w:rPr>
          <w:rFonts w:ascii="Tahoma" w:hAnsi="Tahoma" w:cs="Tahoma"/>
          <w:i/>
          <w:sz w:val="20"/>
          <w:szCs w:val="20"/>
        </w:rPr>
        <w:t>Natural Capital Investment Fund (NCIF) is a business loan fund that provides debt and equity financing to small businesses located in West Virginia, North Carolina, the Appalachian regions of Virginia, Kentucky, Tennessee, and Ohio, and south Georgia. NCIF’s goal is to provide small and emerging natural resource-based businesses with the financing they need so they can advance sustainable economic development and have a positive impact on human health and the natural environment in their community. NCIF is a wholly owned subsidiary of </w:t>
      </w:r>
      <w:r w:rsidRPr="00CF52BB">
        <w:rPr>
          <w:rFonts w:ascii="Tahoma" w:hAnsi="Tahoma" w:cs="Tahoma"/>
          <w:i/>
          <w:sz w:val="20"/>
          <w:szCs w:val="20"/>
          <w:bdr w:val="none" w:sz="0" w:space="0" w:color="auto" w:frame="1"/>
        </w:rPr>
        <w:t>The Conservation Fund</w:t>
      </w:r>
      <w:r w:rsidRPr="00CF52BB">
        <w:rPr>
          <w:rFonts w:ascii="Tahoma" w:hAnsi="Tahoma" w:cs="Tahoma"/>
          <w:i/>
          <w:sz w:val="20"/>
          <w:szCs w:val="20"/>
        </w:rPr>
        <w:t>.</w:t>
      </w:r>
    </w:p>
    <w:p w:rsidR="001F6F4E" w:rsidRPr="00F239D5" w:rsidRDefault="001F6F4E" w:rsidP="001F6F4E">
      <w:pPr>
        <w:spacing w:before="0" w:after="0"/>
        <w:rPr>
          <w:rFonts w:cs="Tahoma"/>
        </w:rPr>
      </w:pPr>
    </w:p>
    <w:p w:rsidR="001F6F4E" w:rsidRPr="002240AE" w:rsidRDefault="001F6F4E" w:rsidP="001F6F4E">
      <w:pPr>
        <w:spacing w:before="0" w:after="0"/>
        <w:jc w:val="center"/>
        <w:rPr>
          <w:rFonts w:cs="Tahoma"/>
          <w:b/>
          <w:color w:val="17365D"/>
        </w:rPr>
      </w:pPr>
      <w:r w:rsidRPr="002240AE">
        <w:rPr>
          <w:rFonts w:cs="Tahoma"/>
          <w:color w:val="17365D"/>
        </w:rPr>
        <w:t xml:space="preserve">This case study demonstrates </w:t>
      </w:r>
      <w:r w:rsidRPr="002240AE">
        <w:rPr>
          <w:rFonts w:cs="Tahoma"/>
          <w:b/>
          <w:color w:val="17365D"/>
        </w:rPr>
        <w:t>collaboration</w:t>
      </w:r>
      <w:r w:rsidR="003C7E1B">
        <w:rPr>
          <w:rFonts w:cs="Tahoma"/>
          <w:b/>
          <w:color w:val="17365D"/>
        </w:rPr>
        <w:t xml:space="preserve"> between</w:t>
      </w:r>
      <w:r>
        <w:rPr>
          <w:rFonts w:cs="Tahoma"/>
          <w:b/>
          <w:color w:val="17365D"/>
        </w:rPr>
        <w:t xml:space="preserve"> CDFIs</w:t>
      </w:r>
      <w:r w:rsidRPr="002240AE">
        <w:rPr>
          <w:rFonts w:cs="Tahoma"/>
          <w:color w:val="17365D"/>
        </w:rPr>
        <w:t>.</w:t>
      </w:r>
    </w:p>
    <w:p w:rsidR="001F6F4E" w:rsidRPr="00F239D5" w:rsidRDefault="001F6F4E" w:rsidP="001F6F4E">
      <w:pPr>
        <w:spacing w:before="0" w:after="0"/>
        <w:rPr>
          <w:rFonts w:cs="Tahoma"/>
        </w:rPr>
      </w:pPr>
    </w:p>
    <w:p w:rsidR="001F6F4E" w:rsidRPr="007B5896" w:rsidRDefault="00CF52BB" w:rsidP="001F6F4E">
      <w:pPr>
        <w:spacing w:after="0"/>
        <w:rPr>
          <w:rFonts w:cs="Tahoma"/>
          <w:b/>
          <w:color w:val="F0A01A"/>
        </w:rPr>
      </w:pPr>
      <w:r w:rsidRPr="007B5896">
        <w:rPr>
          <w:rFonts w:cs="Tahoma"/>
          <w:b/>
          <w:color w:val="F0A01A"/>
        </w:rPr>
        <w:t>Action</w:t>
      </w:r>
      <w:r w:rsidR="003F6A3B" w:rsidRPr="007B5896">
        <w:rPr>
          <w:rFonts w:cs="Tahoma"/>
          <w:b/>
          <w:color w:val="F0A01A"/>
        </w:rPr>
        <w:t>:</w:t>
      </w:r>
    </w:p>
    <w:p w:rsidR="001F6F4E" w:rsidRPr="00CF52BB" w:rsidRDefault="003F6A3B" w:rsidP="001F6F4E">
      <w:pPr>
        <w:spacing w:after="0"/>
        <w:rPr>
          <w:rFonts w:cs="Tahoma"/>
          <w:sz w:val="20"/>
          <w:szCs w:val="20"/>
        </w:rPr>
      </w:pPr>
      <w:r w:rsidRPr="00CF52BB">
        <w:rPr>
          <w:rFonts w:cs="Tahoma"/>
          <w:sz w:val="20"/>
          <w:szCs w:val="20"/>
        </w:rPr>
        <w:t>The collaboration between MACED and NCIF</w:t>
      </w:r>
      <w:r w:rsidR="001F6F4E" w:rsidRPr="00CF52BB">
        <w:rPr>
          <w:rFonts w:cs="Tahoma"/>
          <w:sz w:val="20"/>
          <w:szCs w:val="20"/>
        </w:rPr>
        <w:t xml:space="preserve"> started as a conversation about their triple bottom line missions</w:t>
      </w:r>
      <w:r w:rsidR="003C7E1B" w:rsidRPr="00CF52BB">
        <w:rPr>
          <w:rFonts w:cs="Tahoma"/>
          <w:sz w:val="20"/>
          <w:szCs w:val="20"/>
        </w:rPr>
        <w:t xml:space="preserve"> (creating </w:t>
      </w:r>
      <w:r w:rsidR="003C7E1B" w:rsidRPr="00CF52BB">
        <w:rPr>
          <w:rFonts w:cs="Tahoma"/>
          <w:iCs/>
          <w:sz w:val="20"/>
          <w:szCs w:val="20"/>
        </w:rPr>
        <w:t>economic, social, and environmental returns through their loans)</w:t>
      </w:r>
      <w:r w:rsidR="001F6F4E" w:rsidRPr="00CF52BB">
        <w:rPr>
          <w:rFonts w:cs="Tahoma"/>
          <w:sz w:val="20"/>
          <w:szCs w:val="20"/>
        </w:rPr>
        <w:t xml:space="preserve"> and a shared vision to increase economic development in their target service areas in central Appalachia.  It has grown into a strong partnership involving co-lending and co-marketing to rural grocery stores making energy efficiency upgrades.  For loans over $100,000, the CDFIs have agreed to split the deals, regardless of which one originates the loan.  MACED and NCIF also share best practices and lessons learned throughout the lending process in order to strengthen both organizations’ capacity. </w:t>
      </w:r>
    </w:p>
    <w:p w:rsidR="001F6F4E" w:rsidRPr="00CF52BB" w:rsidRDefault="001F6F4E" w:rsidP="001F6F4E">
      <w:pPr>
        <w:spacing w:after="0"/>
        <w:rPr>
          <w:rFonts w:cs="Tahoma"/>
          <w:sz w:val="20"/>
          <w:szCs w:val="20"/>
        </w:rPr>
      </w:pPr>
    </w:p>
    <w:p w:rsidR="001F6F4E" w:rsidRPr="007B5896" w:rsidRDefault="00CF52BB" w:rsidP="001F6F4E">
      <w:pPr>
        <w:spacing w:after="0"/>
        <w:rPr>
          <w:rFonts w:cs="Tahoma"/>
          <w:b/>
          <w:color w:val="F0A01A"/>
        </w:rPr>
      </w:pPr>
      <w:r w:rsidRPr="007B5896">
        <w:rPr>
          <w:rFonts w:cs="Tahoma"/>
          <w:b/>
          <w:color w:val="F0A01A"/>
        </w:rPr>
        <w:t>Process</w:t>
      </w:r>
      <w:r w:rsidR="001F6F4E" w:rsidRPr="007B5896">
        <w:rPr>
          <w:rFonts w:cs="Tahoma"/>
          <w:b/>
          <w:color w:val="F0A01A"/>
        </w:rPr>
        <w:t>:</w:t>
      </w:r>
    </w:p>
    <w:p w:rsidR="001F6F4E" w:rsidRPr="00CF52BB" w:rsidRDefault="001F6F4E" w:rsidP="001F6F4E">
      <w:pPr>
        <w:pStyle w:val="ListParagraph"/>
        <w:numPr>
          <w:ilvl w:val="0"/>
          <w:numId w:val="20"/>
        </w:numPr>
        <w:spacing w:after="0"/>
        <w:rPr>
          <w:rFonts w:ascii="Tahoma" w:hAnsi="Tahoma" w:cs="Tahoma"/>
          <w:sz w:val="20"/>
          <w:szCs w:val="20"/>
        </w:rPr>
      </w:pPr>
      <w:r w:rsidRPr="00CF52BB">
        <w:rPr>
          <w:rFonts w:ascii="Tahoma" w:hAnsi="Tahoma" w:cs="Tahoma"/>
          <w:sz w:val="20"/>
          <w:szCs w:val="20"/>
        </w:rPr>
        <w:t>MACED and NCIF fostered working relationships between their organizations at multiple levels, including the executive directors, senior lenders, loan officers, and program staff.</w:t>
      </w:r>
    </w:p>
    <w:p w:rsidR="001F6F4E" w:rsidRPr="00CF52BB" w:rsidRDefault="003C7E1B" w:rsidP="001F6F4E">
      <w:pPr>
        <w:pStyle w:val="ListParagraph"/>
        <w:numPr>
          <w:ilvl w:val="0"/>
          <w:numId w:val="20"/>
        </w:numPr>
        <w:spacing w:after="0"/>
        <w:rPr>
          <w:rFonts w:ascii="Tahoma" w:hAnsi="Tahoma" w:cs="Tahoma"/>
          <w:sz w:val="20"/>
          <w:szCs w:val="20"/>
        </w:rPr>
      </w:pPr>
      <w:r w:rsidRPr="00CF52BB">
        <w:rPr>
          <w:rFonts w:ascii="Tahoma" w:hAnsi="Tahoma" w:cs="Tahoma"/>
          <w:sz w:val="20"/>
          <w:szCs w:val="20"/>
        </w:rPr>
        <w:t>In 2012, b</w:t>
      </w:r>
      <w:r w:rsidR="001F6F4E" w:rsidRPr="00CF52BB">
        <w:rPr>
          <w:rFonts w:ascii="Tahoma" w:hAnsi="Tahoma" w:cs="Tahoma"/>
          <w:sz w:val="20"/>
          <w:szCs w:val="20"/>
        </w:rPr>
        <w:t>oth organizations received P</w:t>
      </w:r>
      <w:r w:rsidR="003F6A3B" w:rsidRPr="00CF52BB">
        <w:rPr>
          <w:rFonts w:ascii="Tahoma" w:hAnsi="Tahoma" w:cs="Tahoma"/>
          <w:sz w:val="20"/>
          <w:szCs w:val="20"/>
        </w:rPr>
        <w:t xml:space="preserve">rogram </w:t>
      </w:r>
      <w:r w:rsidR="001F6F4E" w:rsidRPr="00CF52BB">
        <w:rPr>
          <w:rFonts w:ascii="Tahoma" w:hAnsi="Tahoma" w:cs="Tahoma"/>
          <w:sz w:val="20"/>
          <w:szCs w:val="20"/>
        </w:rPr>
        <w:t>R</w:t>
      </w:r>
      <w:r w:rsidR="003F6A3B" w:rsidRPr="00CF52BB">
        <w:rPr>
          <w:rFonts w:ascii="Tahoma" w:hAnsi="Tahoma" w:cs="Tahoma"/>
          <w:sz w:val="20"/>
          <w:szCs w:val="20"/>
        </w:rPr>
        <w:t xml:space="preserve">elated </w:t>
      </w:r>
      <w:r w:rsidR="001F6F4E" w:rsidRPr="00CF52BB">
        <w:rPr>
          <w:rFonts w:ascii="Tahoma" w:hAnsi="Tahoma" w:cs="Tahoma"/>
          <w:sz w:val="20"/>
          <w:szCs w:val="20"/>
        </w:rPr>
        <w:t>I</w:t>
      </w:r>
      <w:r w:rsidR="003F6A3B" w:rsidRPr="00CF52BB">
        <w:rPr>
          <w:rFonts w:ascii="Tahoma" w:hAnsi="Tahoma" w:cs="Tahoma"/>
          <w:sz w:val="20"/>
          <w:szCs w:val="20"/>
        </w:rPr>
        <w:t>nvestment</w:t>
      </w:r>
      <w:r w:rsidR="001F6F4E" w:rsidRPr="00CF52BB">
        <w:rPr>
          <w:rFonts w:ascii="Tahoma" w:hAnsi="Tahoma" w:cs="Tahoma"/>
          <w:sz w:val="20"/>
          <w:szCs w:val="20"/>
        </w:rPr>
        <w:t>s</w:t>
      </w:r>
      <w:r w:rsidR="00054ED8" w:rsidRPr="00CF52BB">
        <w:rPr>
          <w:rFonts w:ascii="Tahoma" w:hAnsi="Tahoma" w:cs="Tahoma"/>
          <w:sz w:val="20"/>
          <w:szCs w:val="20"/>
        </w:rPr>
        <w:t xml:space="preserve"> (PRI)</w:t>
      </w:r>
      <w:r w:rsidR="001F6F4E" w:rsidRPr="00CF52BB">
        <w:rPr>
          <w:rFonts w:ascii="Tahoma" w:hAnsi="Tahoma" w:cs="Tahoma"/>
          <w:sz w:val="20"/>
          <w:szCs w:val="20"/>
        </w:rPr>
        <w:t xml:space="preserve"> from the Ford Foundation to support their collaborative efforts for </w:t>
      </w:r>
      <w:r w:rsidR="001F6F4E" w:rsidRPr="00CF52BB">
        <w:rPr>
          <w:rFonts w:ascii="Tahoma" w:hAnsi="Tahoma" w:cs="Tahoma"/>
          <w:sz w:val="20"/>
          <w:szCs w:val="20"/>
          <w:lang w:val="en-GB"/>
        </w:rPr>
        <w:t>economic development and wealth creation lending in the central Appalachian region</w:t>
      </w:r>
      <w:r w:rsidR="001F6F4E" w:rsidRPr="00CF52BB">
        <w:rPr>
          <w:rFonts w:ascii="Tahoma" w:hAnsi="Tahoma" w:cs="Tahoma"/>
          <w:sz w:val="20"/>
          <w:szCs w:val="20"/>
        </w:rPr>
        <w:t>.</w:t>
      </w:r>
    </w:p>
    <w:p w:rsidR="001F6F4E" w:rsidRPr="00CF52BB" w:rsidRDefault="001F6F4E" w:rsidP="001F6F4E">
      <w:pPr>
        <w:pStyle w:val="ListParagraph"/>
        <w:numPr>
          <w:ilvl w:val="0"/>
          <w:numId w:val="20"/>
        </w:numPr>
        <w:spacing w:after="0"/>
        <w:rPr>
          <w:rFonts w:ascii="Tahoma" w:hAnsi="Tahoma" w:cs="Tahoma"/>
          <w:sz w:val="20"/>
          <w:szCs w:val="20"/>
        </w:rPr>
      </w:pPr>
      <w:r w:rsidRPr="00CF52BB">
        <w:rPr>
          <w:rFonts w:ascii="Tahoma" w:hAnsi="Tahoma" w:cs="Tahoma"/>
          <w:sz w:val="20"/>
          <w:szCs w:val="20"/>
        </w:rPr>
        <w:t>MACED and NCIF both have a program staff person focusing on the project and the relationship between the organizations.</w:t>
      </w:r>
    </w:p>
    <w:p w:rsidR="001F6F4E" w:rsidRPr="00CF52BB" w:rsidRDefault="001F6F4E" w:rsidP="001F6F4E">
      <w:pPr>
        <w:pStyle w:val="ListParagraph"/>
        <w:numPr>
          <w:ilvl w:val="0"/>
          <w:numId w:val="20"/>
        </w:numPr>
        <w:spacing w:after="0"/>
        <w:rPr>
          <w:rFonts w:ascii="Tahoma" w:hAnsi="Tahoma" w:cs="Tahoma"/>
          <w:sz w:val="20"/>
          <w:szCs w:val="20"/>
        </w:rPr>
      </w:pPr>
      <w:r w:rsidRPr="00CF52BB">
        <w:rPr>
          <w:rFonts w:ascii="Tahoma" w:hAnsi="Tahoma" w:cs="Tahoma"/>
          <w:sz w:val="20"/>
          <w:szCs w:val="20"/>
        </w:rPr>
        <w:t>They created a written memorandum of understanding (MOU) that outlines each CDFI’s role and guidelines for the shared lending process</w:t>
      </w:r>
      <w:r w:rsidR="00054ED8" w:rsidRPr="00CF52BB">
        <w:rPr>
          <w:rFonts w:ascii="Tahoma" w:hAnsi="Tahoma" w:cs="Tahoma"/>
          <w:sz w:val="20"/>
          <w:szCs w:val="20"/>
        </w:rPr>
        <w:t>, including the underwriting and approval process to follow</w:t>
      </w:r>
      <w:r w:rsidRPr="00CF52BB">
        <w:rPr>
          <w:rFonts w:ascii="Tahoma" w:hAnsi="Tahoma" w:cs="Tahoma"/>
          <w:sz w:val="20"/>
          <w:szCs w:val="20"/>
        </w:rPr>
        <w:t>.</w:t>
      </w:r>
      <w:r w:rsidR="00054ED8" w:rsidRPr="00CF52BB">
        <w:rPr>
          <w:rFonts w:ascii="Tahoma" w:hAnsi="Tahoma" w:cs="Tahoma"/>
          <w:sz w:val="20"/>
          <w:szCs w:val="20"/>
        </w:rPr>
        <w:t xml:space="preserve">  The MOU is valid until the PRI money has been used.</w:t>
      </w:r>
    </w:p>
    <w:p w:rsidR="001F6F4E" w:rsidRPr="00CF52BB" w:rsidRDefault="001F6F4E" w:rsidP="001F6F4E">
      <w:pPr>
        <w:pStyle w:val="ListParagraph"/>
        <w:numPr>
          <w:ilvl w:val="0"/>
          <w:numId w:val="20"/>
        </w:numPr>
        <w:spacing w:after="0"/>
        <w:rPr>
          <w:rFonts w:ascii="Tahoma" w:hAnsi="Tahoma" w:cs="Tahoma"/>
          <w:sz w:val="20"/>
          <w:szCs w:val="20"/>
        </w:rPr>
      </w:pPr>
      <w:r w:rsidRPr="00CF52BB">
        <w:rPr>
          <w:rFonts w:ascii="Tahoma" w:hAnsi="Tahoma" w:cs="Tahoma"/>
          <w:sz w:val="20"/>
          <w:szCs w:val="20"/>
        </w:rPr>
        <w:lastRenderedPageBreak/>
        <w:t xml:space="preserve">After running the program for a year, the two organizations met to discuss lessons learned and created a </w:t>
      </w:r>
      <w:proofErr w:type="spellStart"/>
      <w:r w:rsidRPr="00CF52BB">
        <w:rPr>
          <w:rFonts w:ascii="Tahoma" w:hAnsi="Tahoma" w:cs="Tahoma"/>
          <w:sz w:val="20"/>
          <w:szCs w:val="20"/>
        </w:rPr>
        <w:t>workplan</w:t>
      </w:r>
      <w:proofErr w:type="spellEnd"/>
      <w:r w:rsidRPr="00CF52BB">
        <w:rPr>
          <w:rFonts w:ascii="Tahoma" w:hAnsi="Tahoma" w:cs="Tahoma"/>
          <w:sz w:val="20"/>
          <w:szCs w:val="20"/>
        </w:rPr>
        <w:t xml:space="preserve"> to guide their efforts over the next year.</w:t>
      </w:r>
    </w:p>
    <w:p w:rsidR="001F6F4E" w:rsidRDefault="001F6F4E" w:rsidP="001F6F4E">
      <w:pPr>
        <w:spacing w:before="0" w:after="0"/>
        <w:rPr>
          <w:rFonts w:cs="Tahoma"/>
        </w:rPr>
      </w:pPr>
    </w:p>
    <w:p w:rsidR="001F6F4E" w:rsidRPr="007B5896" w:rsidRDefault="001F6F4E" w:rsidP="001F6F4E">
      <w:pPr>
        <w:spacing w:after="0"/>
        <w:rPr>
          <w:rFonts w:cs="Tahoma"/>
          <w:b/>
          <w:color w:val="F0A01A"/>
        </w:rPr>
      </w:pPr>
      <w:r w:rsidRPr="007B5896">
        <w:rPr>
          <w:rFonts w:cs="Tahoma"/>
          <w:b/>
          <w:color w:val="F0A01A"/>
        </w:rPr>
        <w:t>Outcomes:</w:t>
      </w:r>
    </w:p>
    <w:p w:rsidR="001F6F4E" w:rsidRPr="00CF52BB" w:rsidRDefault="003F6A3B" w:rsidP="001F6F4E">
      <w:pPr>
        <w:pStyle w:val="ListParagraph"/>
        <w:numPr>
          <w:ilvl w:val="0"/>
          <w:numId w:val="19"/>
        </w:numPr>
        <w:spacing w:after="0"/>
        <w:rPr>
          <w:rFonts w:ascii="Tahoma" w:hAnsi="Tahoma" w:cs="Tahoma"/>
          <w:sz w:val="20"/>
          <w:szCs w:val="20"/>
        </w:rPr>
      </w:pPr>
      <w:r w:rsidRPr="00CF52BB">
        <w:rPr>
          <w:rFonts w:ascii="Tahoma" w:hAnsi="Tahoma" w:cs="Tahoma"/>
          <w:sz w:val="20"/>
          <w:szCs w:val="20"/>
        </w:rPr>
        <w:t>MACED and NCIF have jointly reviewed over ten loans and co-funded four of them, deploying more than $900,000 in joint lending and</w:t>
      </w:r>
      <w:r w:rsidR="001F6F4E" w:rsidRPr="00CF52BB">
        <w:rPr>
          <w:rFonts w:ascii="Tahoma" w:hAnsi="Tahoma" w:cs="Tahoma"/>
          <w:sz w:val="20"/>
          <w:szCs w:val="20"/>
        </w:rPr>
        <w:t xml:space="preserve"> increas</w:t>
      </w:r>
      <w:r w:rsidRPr="00CF52BB">
        <w:rPr>
          <w:rFonts w:ascii="Tahoma" w:hAnsi="Tahoma" w:cs="Tahoma"/>
          <w:sz w:val="20"/>
          <w:szCs w:val="20"/>
        </w:rPr>
        <w:t>ing</w:t>
      </w:r>
      <w:r w:rsidR="001F6F4E" w:rsidRPr="00CF52BB">
        <w:rPr>
          <w:rFonts w:ascii="Tahoma" w:hAnsi="Tahoma" w:cs="Tahoma"/>
          <w:sz w:val="20"/>
          <w:szCs w:val="20"/>
        </w:rPr>
        <w:t xml:space="preserve"> their deal flow for their energy efficiency work.</w:t>
      </w:r>
    </w:p>
    <w:p w:rsidR="001F6F4E" w:rsidRPr="00CF52BB" w:rsidRDefault="001F6F4E" w:rsidP="001F6F4E">
      <w:pPr>
        <w:pStyle w:val="ListParagraph"/>
        <w:numPr>
          <w:ilvl w:val="0"/>
          <w:numId w:val="19"/>
        </w:numPr>
        <w:spacing w:after="0"/>
        <w:rPr>
          <w:rFonts w:ascii="Tahoma" w:hAnsi="Tahoma" w:cs="Tahoma"/>
          <w:sz w:val="20"/>
          <w:szCs w:val="20"/>
        </w:rPr>
      </w:pPr>
      <w:r w:rsidRPr="00CF52BB">
        <w:rPr>
          <w:rFonts w:ascii="Tahoma" w:hAnsi="Tahoma" w:cs="Tahoma"/>
          <w:sz w:val="20"/>
          <w:szCs w:val="20"/>
        </w:rPr>
        <w:t>Both organizations have benefited from the risk mitigation of sharing larger loans, as well as shared best practices and learning between their lending staff.</w:t>
      </w:r>
    </w:p>
    <w:p w:rsidR="001F6F4E" w:rsidRPr="00CF52BB" w:rsidRDefault="001F6F4E" w:rsidP="001F6F4E">
      <w:pPr>
        <w:pStyle w:val="ListParagraph"/>
        <w:numPr>
          <w:ilvl w:val="0"/>
          <w:numId w:val="19"/>
        </w:numPr>
        <w:spacing w:after="0"/>
        <w:rPr>
          <w:rFonts w:ascii="Tahoma" w:hAnsi="Tahoma" w:cs="Tahoma"/>
          <w:sz w:val="20"/>
          <w:szCs w:val="20"/>
        </w:rPr>
      </w:pPr>
      <w:r w:rsidRPr="00CF52BB">
        <w:rPr>
          <w:rFonts w:ascii="Tahoma" w:hAnsi="Tahoma" w:cs="Tahoma"/>
          <w:sz w:val="20"/>
          <w:szCs w:val="20"/>
        </w:rPr>
        <w:t>MACED and NCIF have both expanded their geographic coverage for energy efficiency loans.</w:t>
      </w:r>
    </w:p>
    <w:p w:rsidR="001F6F4E" w:rsidRPr="00CF52BB" w:rsidRDefault="001F6F4E" w:rsidP="001F6F4E">
      <w:pPr>
        <w:spacing w:before="0" w:after="0"/>
        <w:rPr>
          <w:rFonts w:cs="Tahoma"/>
          <w:sz w:val="20"/>
          <w:szCs w:val="20"/>
        </w:rPr>
      </w:pPr>
    </w:p>
    <w:p w:rsidR="001F6F4E" w:rsidRPr="00F239D5" w:rsidRDefault="001F6F4E" w:rsidP="001F6F4E">
      <w:pPr>
        <w:spacing w:before="0" w:after="0"/>
        <w:rPr>
          <w:rFonts w:cs="Tahoma"/>
        </w:rPr>
      </w:pPr>
    </w:p>
    <w:p w:rsidR="001F6F4E" w:rsidRDefault="001F6F4E" w:rsidP="001F6F4E">
      <w:pPr>
        <w:spacing w:after="0"/>
        <w:rPr>
          <w:rFonts w:cs="Tahoma"/>
          <w:b/>
          <w:color w:val="174A7C"/>
        </w:rPr>
      </w:pPr>
      <w:r w:rsidRPr="007D752B">
        <w:rPr>
          <w:rFonts w:cs="Tahoma"/>
          <w:b/>
          <w:color w:val="174A7C"/>
        </w:rPr>
        <w:t>Organization Profile</w:t>
      </w:r>
      <w:r w:rsidR="00CF52BB">
        <w:rPr>
          <w:rFonts w:cs="Tahoma"/>
          <w:b/>
          <w:color w:val="174A7C"/>
        </w:rPr>
        <w:t>s:</w:t>
      </w:r>
    </w:p>
    <w:p w:rsidR="007B5896" w:rsidRDefault="007B5896" w:rsidP="007B5896">
      <w:pPr>
        <w:spacing w:before="0" w:after="0"/>
        <w:rPr>
          <w:rFonts w:cs="Tahoma"/>
          <w:b/>
          <w:color w:val="E46C0A"/>
          <w:sz w:val="20"/>
          <w:szCs w:val="20"/>
        </w:rPr>
      </w:pPr>
    </w:p>
    <w:p w:rsidR="001F6F4E" w:rsidRPr="00CF52BB" w:rsidRDefault="001F6F4E" w:rsidP="007B5896">
      <w:pPr>
        <w:spacing w:before="0" w:after="0"/>
        <w:rPr>
          <w:rFonts w:cs="Tahoma"/>
          <w:b/>
          <w:color w:val="F6A01A"/>
          <w:sz w:val="20"/>
          <w:szCs w:val="20"/>
        </w:rPr>
      </w:pPr>
      <w:r w:rsidRPr="007B5896">
        <w:rPr>
          <w:rFonts w:cs="Tahoma"/>
          <w:b/>
          <w:color w:val="F0A01A"/>
          <w:sz w:val="20"/>
          <w:szCs w:val="20"/>
        </w:rPr>
        <w:t>Founded:</w:t>
      </w:r>
      <w:r w:rsidRPr="00CF52BB">
        <w:rPr>
          <w:rFonts w:cs="Tahoma"/>
          <w:b/>
          <w:color w:val="F6A01A"/>
          <w:sz w:val="20"/>
          <w:szCs w:val="20"/>
        </w:rPr>
        <w:t xml:space="preserve"> </w:t>
      </w:r>
      <w:r w:rsidRPr="00CF52BB">
        <w:rPr>
          <w:rFonts w:cs="Tahoma"/>
          <w:b/>
          <w:color w:val="F6A01A"/>
          <w:sz w:val="20"/>
          <w:szCs w:val="20"/>
        </w:rPr>
        <w:tab/>
      </w:r>
      <w:r w:rsidRPr="00CF52BB">
        <w:rPr>
          <w:rFonts w:cs="Tahoma"/>
          <w:b/>
          <w:color w:val="F6A01A"/>
          <w:sz w:val="20"/>
          <w:szCs w:val="20"/>
        </w:rPr>
        <w:tab/>
      </w:r>
      <w:r w:rsidRPr="00CF52BB">
        <w:rPr>
          <w:rFonts w:cs="Tahoma"/>
          <w:sz w:val="20"/>
          <w:szCs w:val="20"/>
        </w:rPr>
        <w:t xml:space="preserve">MACED - 1976   </w:t>
      </w:r>
    </w:p>
    <w:p w:rsidR="001929E4" w:rsidRPr="007B5896" w:rsidRDefault="001F6F4E" w:rsidP="007B5896">
      <w:pPr>
        <w:spacing w:after="0"/>
        <w:ind w:left="1440" w:firstLine="720"/>
        <w:rPr>
          <w:rFonts w:cs="Tahoma"/>
          <w:b/>
          <w:color w:val="F6A01A"/>
          <w:sz w:val="20"/>
          <w:szCs w:val="20"/>
        </w:rPr>
      </w:pPr>
      <w:r w:rsidRPr="00CF52BB">
        <w:rPr>
          <w:rFonts w:cs="Tahoma"/>
          <w:sz w:val="20"/>
          <w:szCs w:val="20"/>
        </w:rPr>
        <w:t xml:space="preserve">NCIF - 2001 </w:t>
      </w:r>
    </w:p>
    <w:p w:rsidR="001F6F4E" w:rsidRPr="00CF52BB" w:rsidRDefault="001F6F4E" w:rsidP="001F6F4E">
      <w:pPr>
        <w:spacing w:before="120" w:after="0"/>
        <w:rPr>
          <w:rFonts w:cs="Tahoma"/>
          <w:sz w:val="20"/>
          <w:szCs w:val="20"/>
        </w:rPr>
      </w:pPr>
      <w:r w:rsidRPr="007B5896">
        <w:rPr>
          <w:rFonts w:cs="Tahoma"/>
          <w:b/>
          <w:color w:val="F0A01A"/>
          <w:sz w:val="20"/>
          <w:szCs w:val="20"/>
        </w:rPr>
        <w:t>Type of CDFI:</w:t>
      </w:r>
      <w:r w:rsidRPr="00CF52BB">
        <w:rPr>
          <w:rFonts w:cs="Tahoma"/>
          <w:sz w:val="20"/>
          <w:szCs w:val="20"/>
        </w:rPr>
        <w:t xml:space="preserve"> </w:t>
      </w:r>
      <w:r w:rsidRPr="00CF52BB">
        <w:rPr>
          <w:rFonts w:cs="Tahoma"/>
          <w:sz w:val="20"/>
          <w:szCs w:val="20"/>
        </w:rPr>
        <w:tab/>
      </w:r>
      <w:r w:rsidRPr="00CF52BB">
        <w:rPr>
          <w:rFonts w:cs="Tahoma"/>
          <w:sz w:val="20"/>
          <w:szCs w:val="20"/>
        </w:rPr>
        <w:tab/>
        <w:t xml:space="preserve">MACED - Loan Fund   </w:t>
      </w:r>
    </w:p>
    <w:p w:rsidR="001929E4" w:rsidRPr="007B5896" w:rsidRDefault="001F6F4E" w:rsidP="007B5896">
      <w:pPr>
        <w:spacing w:after="0"/>
        <w:ind w:left="1440" w:firstLine="720"/>
        <w:rPr>
          <w:rFonts w:cs="Tahoma"/>
          <w:sz w:val="20"/>
          <w:szCs w:val="20"/>
        </w:rPr>
      </w:pPr>
      <w:r w:rsidRPr="00CF52BB">
        <w:rPr>
          <w:rFonts w:cs="Tahoma"/>
          <w:sz w:val="20"/>
          <w:szCs w:val="20"/>
        </w:rPr>
        <w:t>NCIF - Loan Fund</w:t>
      </w:r>
    </w:p>
    <w:p w:rsidR="001F6F4E" w:rsidRPr="00CF52BB" w:rsidRDefault="001F6F4E" w:rsidP="00CF52BB">
      <w:pPr>
        <w:spacing w:before="120" w:after="0"/>
        <w:ind w:left="2160" w:hanging="2160"/>
        <w:rPr>
          <w:rFonts w:cs="Tahoma"/>
          <w:sz w:val="20"/>
          <w:szCs w:val="20"/>
        </w:rPr>
      </w:pPr>
      <w:r w:rsidRPr="007B5896">
        <w:rPr>
          <w:rFonts w:cs="Tahoma"/>
          <w:b/>
          <w:color w:val="F0A01A"/>
          <w:sz w:val="20"/>
          <w:szCs w:val="20"/>
        </w:rPr>
        <w:t>Target Market:</w:t>
      </w:r>
      <w:r w:rsidR="00CF52BB">
        <w:rPr>
          <w:rFonts w:cs="Tahoma"/>
          <w:sz w:val="20"/>
          <w:szCs w:val="20"/>
        </w:rPr>
        <w:t xml:space="preserve">         </w:t>
      </w:r>
      <w:r w:rsidR="007B5896">
        <w:rPr>
          <w:rFonts w:cs="Tahoma"/>
          <w:sz w:val="20"/>
          <w:szCs w:val="20"/>
        </w:rPr>
        <w:tab/>
      </w:r>
      <w:r w:rsidRPr="00CF52BB">
        <w:rPr>
          <w:rFonts w:cs="Tahoma"/>
          <w:sz w:val="20"/>
          <w:szCs w:val="20"/>
        </w:rPr>
        <w:t xml:space="preserve">MACED - </w:t>
      </w:r>
      <w:r w:rsidRPr="00CF52BB">
        <w:rPr>
          <w:rFonts w:cs="Tahoma"/>
          <w:iCs/>
          <w:sz w:val="20"/>
          <w:szCs w:val="20"/>
          <w:shd w:val="clear" w:color="auto" w:fill="FFFFFF"/>
        </w:rPr>
        <w:t>Kentucky and Central Appalachia, wit</w:t>
      </w:r>
      <w:r w:rsidR="00CF52BB">
        <w:rPr>
          <w:rFonts w:cs="Tahoma"/>
          <w:iCs/>
          <w:sz w:val="20"/>
          <w:szCs w:val="20"/>
          <w:shd w:val="clear" w:color="auto" w:fill="FFFFFF"/>
        </w:rPr>
        <w:t xml:space="preserve">h a focus on the 54 Appalachian </w:t>
      </w:r>
      <w:r w:rsidRPr="00CF52BB">
        <w:rPr>
          <w:rFonts w:cs="Tahoma"/>
          <w:iCs/>
          <w:sz w:val="20"/>
          <w:szCs w:val="20"/>
          <w:shd w:val="clear" w:color="auto" w:fill="FFFFFF"/>
        </w:rPr>
        <w:t>counties of Kentucky</w:t>
      </w:r>
      <w:r w:rsidRPr="00CF52BB">
        <w:rPr>
          <w:rStyle w:val="apple-converted-space"/>
          <w:rFonts w:cs="Tahoma"/>
          <w:i/>
          <w:iCs/>
          <w:sz w:val="20"/>
          <w:szCs w:val="20"/>
          <w:shd w:val="clear" w:color="auto" w:fill="FFFFFF"/>
        </w:rPr>
        <w:t> </w:t>
      </w:r>
    </w:p>
    <w:p w:rsidR="001929E4" w:rsidRPr="007B5896" w:rsidRDefault="001F6F4E" w:rsidP="007B5896">
      <w:pPr>
        <w:spacing w:after="0"/>
        <w:ind w:left="2160"/>
        <w:rPr>
          <w:rFonts w:cs="Tahoma"/>
          <w:sz w:val="20"/>
          <w:szCs w:val="20"/>
          <w:shd w:val="clear" w:color="auto" w:fill="FFFFFF"/>
        </w:rPr>
      </w:pPr>
      <w:r w:rsidRPr="00CF52BB">
        <w:rPr>
          <w:rFonts w:cs="Tahoma"/>
          <w:sz w:val="20"/>
          <w:szCs w:val="20"/>
        </w:rPr>
        <w:t xml:space="preserve">NCIF - </w:t>
      </w:r>
      <w:r w:rsidRPr="00CF52BB">
        <w:rPr>
          <w:rFonts w:cs="Tahoma"/>
          <w:sz w:val="20"/>
          <w:szCs w:val="20"/>
          <w:shd w:val="clear" w:color="auto" w:fill="FFFFFF"/>
        </w:rPr>
        <w:t xml:space="preserve">West Virginia, North Carolina, the Appalachian regions of Virginia, Kentucky, Tennessee, and Ohio, and </w:t>
      </w:r>
      <w:proofErr w:type="gramStart"/>
      <w:r w:rsidRPr="00CF52BB">
        <w:rPr>
          <w:rFonts w:cs="Tahoma"/>
          <w:sz w:val="20"/>
          <w:szCs w:val="20"/>
          <w:shd w:val="clear" w:color="auto" w:fill="FFFFFF"/>
        </w:rPr>
        <w:t>south</w:t>
      </w:r>
      <w:proofErr w:type="gramEnd"/>
      <w:r w:rsidRPr="00CF52BB">
        <w:rPr>
          <w:rFonts w:cs="Tahoma"/>
          <w:sz w:val="20"/>
          <w:szCs w:val="20"/>
          <w:shd w:val="clear" w:color="auto" w:fill="FFFFFF"/>
        </w:rPr>
        <w:t xml:space="preserve"> Georgia</w:t>
      </w:r>
    </w:p>
    <w:p w:rsidR="001F6F4E" w:rsidRPr="00CF52BB" w:rsidRDefault="001F6F4E" w:rsidP="001F6F4E">
      <w:pPr>
        <w:spacing w:before="120" w:after="0"/>
        <w:rPr>
          <w:rFonts w:cs="Tahoma"/>
          <w:b/>
          <w:color w:val="F6A01A"/>
          <w:sz w:val="20"/>
          <w:szCs w:val="20"/>
        </w:rPr>
      </w:pPr>
      <w:r w:rsidRPr="007B5896">
        <w:rPr>
          <w:rFonts w:cs="Tahoma"/>
          <w:b/>
          <w:color w:val="F0A01A"/>
          <w:sz w:val="20"/>
          <w:szCs w:val="20"/>
        </w:rPr>
        <w:t xml:space="preserve">Types of Lending: </w:t>
      </w:r>
      <w:r w:rsidRPr="007B5896">
        <w:rPr>
          <w:rFonts w:cs="Tahoma"/>
          <w:b/>
          <w:color w:val="F0A01A"/>
          <w:sz w:val="20"/>
          <w:szCs w:val="20"/>
        </w:rPr>
        <w:tab/>
      </w:r>
      <w:r w:rsidRPr="00CF52BB">
        <w:rPr>
          <w:rFonts w:cs="Tahoma"/>
          <w:sz w:val="20"/>
          <w:szCs w:val="20"/>
        </w:rPr>
        <w:t xml:space="preserve">MACED - </w:t>
      </w:r>
      <w:r w:rsidRPr="00CF52BB">
        <w:rPr>
          <w:rFonts w:cs="Tahoma"/>
          <w:sz w:val="20"/>
          <w:szCs w:val="20"/>
          <w:shd w:val="clear" w:color="auto" w:fill="FFFFFF"/>
        </w:rPr>
        <w:t>businesses, nonprofits and public agencies</w:t>
      </w:r>
    </w:p>
    <w:p w:rsidR="001F6F4E" w:rsidRPr="007B5896" w:rsidRDefault="001F6F4E" w:rsidP="007B5896">
      <w:pPr>
        <w:spacing w:after="0"/>
        <w:ind w:left="1440" w:firstLine="720"/>
        <w:rPr>
          <w:rFonts w:cs="Tahoma"/>
          <w:sz w:val="20"/>
          <w:szCs w:val="20"/>
        </w:rPr>
      </w:pPr>
      <w:r w:rsidRPr="00CF52BB">
        <w:rPr>
          <w:rFonts w:cs="Tahoma"/>
          <w:sz w:val="20"/>
          <w:szCs w:val="20"/>
        </w:rPr>
        <w:t xml:space="preserve">NCIF - </w:t>
      </w:r>
      <w:r w:rsidRPr="00CF52BB">
        <w:rPr>
          <w:rFonts w:cs="Tahoma"/>
          <w:sz w:val="20"/>
          <w:szCs w:val="20"/>
          <w:shd w:val="clear" w:color="auto" w:fill="FFFFFF"/>
        </w:rPr>
        <w:t>green businesses</w:t>
      </w:r>
      <w:r w:rsidRPr="00CF52BB">
        <w:rPr>
          <w:rStyle w:val="apple-converted-space"/>
          <w:rFonts w:cs="Tahoma"/>
          <w:sz w:val="20"/>
          <w:szCs w:val="20"/>
          <w:shd w:val="clear" w:color="auto" w:fill="FFFFFF"/>
        </w:rPr>
        <w:t> </w:t>
      </w:r>
    </w:p>
    <w:p w:rsidR="007B5896" w:rsidRDefault="007B5896" w:rsidP="007B5896">
      <w:pPr>
        <w:spacing w:before="120" w:after="0"/>
        <w:ind w:left="2160" w:hanging="2160"/>
        <w:rPr>
          <w:rFonts w:cs="Tahoma"/>
          <w:sz w:val="20"/>
          <w:szCs w:val="20"/>
        </w:rPr>
      </w:pPr>
      <w:r w:rsidRPr="007B5896">
        <w:rPr>
          <w:rFonts w:cs="Tahoma"/>
          <w:b/>
          <w:color w:val="F0A01A"/>
          <w:sz w:val="20"/>
          <w:szCs w:val="20"/>
        </w:rPr>
        <w:t>Loan Products:</w:t>
      </w:r>
      <w:r w:rsidRPr="007B5896">
        <w:rPr>
          <w:rFonts w:cs="Tahoma"/>
          <w:sz w:val="20"/>
          <w:szCs w:val="20"/>
        </w:rPr>
        <w:t xml:space="preserve"> </w:t>
      </w:r>
      <w:r w:rsidRPr="007B5896">
        <w:rPr>
          <w:rFonts w:cs="Tahoma"/>
          <w:sz w:val="20"/>
          <w:szCs w:val="20"/>
        </w:rPr>
        <w:tab/>
        <w:t>MACED</w:t>
      </w:r>
      <w:r>
        <w:rPr>
          <w:rFonts w:cs="Tahoma"/>
          <w:sz w:val="20"/>
          <w:szCs w:val="20"/>
        </w:rPr>
        <w:t xml:space="preserve"> – Microloans, Energy Efficiency-Business, Business Loans, Sustainable Forestry, Enterprises providing Community Services</w:t>
      </w:r>
    </w:p>
    <w:p w:rsidR="001929E4" w:rsidRPr="007B5896" w:rsidRDefault="007B5896" w:rsidP="007B5896">
      <w:pPr>
        <w:spacing w:after="0"/>
        <w:ind w:left="2160"/>
        <w:rPr>
          <w:rFonts w:cs="Tahoma"/>
          <w:sz w:val="20"/>
          <w:szCs w:val="20"/>
        </w:rPr>
      </w:pPr>
      <w:r>
        <w:rPr>
          <w:rFonts w:cs="Tahoma"/>
          <w:sz w:val="20"/>
          <w:szCs w:val="20"/>
        </w:rPr>
        <w:t>NCIF – Sustainable Logging, Sustainable Businesses, Microfinance to Green Entrepreneurs, Energy Efficiency-Businesses</w:t>
      </w:r>
    </w:p>
    <w:p w:rsidR="001F6F4E" w:rsidRPr="00CF52BB" w:rsidRDefault="001F6F4E" w:rsidP="007B5896">
      <w:pPr>
        <w:spacing w:before="120" w:after="0"/>
        <w:rPr>
          <w:rFonts w:cs="Tahoma"/>
          <w:color w:val="000000"/>
          <w:sz w:val="20"/>
          <w:szCs w:val="20"/>
        </w:rPr>
      </w:pPr>
      <w:r w:rsidRPr="007B5896">
        <w:rPr>
          <w:rFonts w:cs="Tahoma"/>
          <w:b/>
          <w:color w:val="F0A01A"/>
          <w:sz w:val="20"/>
          <w:szCs w:val="20"/>
        </w:rPr>
        <w:t>Asset Size:</w:t>
      </w:r>
      <w:r w:rsidRPr="00CF52BB">
        <w:rPr>
          <w:rFonts w:cs="Tahoma"/>
          <w:color w:val="E46C0A"/>
          <w:sz w:val="20"/>
          <w:szCs w:val="20"/>
        </w:rPr>
        <w:t xml:space="preserve"> </w:t>
      </w:r>
      <w:r w:rsidRPr="00CF52BB">
        <w:rPr>
          <w:rFonts w:cs="Tahoma"/>
          <w:color w:val="E46C0A"/>
          <w:sz w:val="20"/>
          <w:szCs w:val="20"/>
        </w:rPr>
        <w:tab/>
      </w:r>
      <w:r w:rsidR="00CF52BB">
        <w:rPr>
          <w:rFonts w:cs="Tahoma"/>
          <w:sz w:val="20"/>
          <w:szCs w:val="20"/>
        </w:rPr>
        <w:tab/>
      </w:r>
      <w:r w:rsidRPr="00CF52BB">
        <w:rPr>
          <w:rFonts w:cs="Tahoma"/>
          <w:sz w:val="20"/>
          <w:szCs w:val="20"/>
        </w:rPr>
        <w:t>MACED</w:t>
      </w:r>
      <w:r w:rsidRPr="00CF52BB">
        <w:rPr>
          <w:rFonts w:cs="Tahoma"/>
          <w:sz w:val="20"/>
          <w:szCs w:val="20"/>
        </w:rPr>
        <w:softHyphen/>
      </w:r>
      <w:r w:rsidRPr="00CF52BB">
        <w:rPr>
          <w:rFonts w:cs="Tahoma"/>
          <w:sz w:val="20"/>
          <w:szCs w:val="20"/>
        </w:rPr>
        <w:softHyphen/>
        <w:t xml:space="preserve"> - </w:t>
      </w:r>
      <w:r w:rsidRPr="00CF52BB">
        <w:rPr>
          <w:rFonts w:cs="Tahoma"/>
          <w:color w:val="000000"/>
          <w:sz w:val="20"/>
          <w:szCs w:val="20"/>
        </w:rPr>
        <w:t xml:space="preserve">$21,528,833 (FY 2011) </w:t>
      </w:r>
    </w:p>
    <w:p w:rsidR="001929E4" w:rsidRPr="007B5896" w:rsidRDefault="001F6F4E" w:rsidP="007B5896">
      <w:pPr>
        <w:spacing w:after="0"/>
        <w:ind w:left="1440" w:firstLine="720"/>
        <w:rPr>
          <w:rFonts w:cs="Tahoma"/>
          <w:color w:val="000000"/>
          <w:sz w:val="20"/>
          <w:szCs w:val="20"/>
        </w:rPr>
      </w:pPr>
      <w:r w:rsidRPr="00CF52BB">
        <w:rPr>
          <w:rFonts w:cs="Tahoma"/>
          <w:color w:val="000000"/>
          <w:sz w:val="20"/>
          <w:szCs w:val="20"/>
        </w:rPr>
        <w:t>NCIF - $10,395,799 (FY 2011)</w:t>
      </w:r>
    </w:p>
    <w:p w:rsidR="001F6F4E" w:rsidRPr="00CF52BB" w:rsidRDefault="001F6F4E" w:rsidP="001F6F4E">
      <w:pPr>
        <w:spacing w:before="120" w:after="0"/>
        <w:rPr>
          <w:rFonts w:cs="Tahoma"/>
          <w:sz w:val="20"/>
          <w:szCs w:val="20"/>
        </w:rPr>
      </w:pPr>
      <w:r w:rsidRPr="007B5896">
        <w:rPr>
          <w:rFonts w:cs="Tahoma"/>
          <w:b/>
          <w:color w:val="F0A01A"/>
          <w:sz w:val="20"/>
          <w:szCs w:val="20"/>
        </w:rPr>
        <w:t>No. of Employees:</w:t>
      </w:r>
      <w:r w:rsidRPr="00CF52BB">
        <w:rPr>
          <w:rFonts w:cs="Tahoma"/>
          <w:sz w:val="20"/>
          <w:szCs w:val="20"/>
        </w:rPr>
        <w:t xml:space="preserve"> </w:t>
      </w:r>
      <w:r w:rsidRPr="00CF52BB">
        <w:rPr>
          <w:rFonts w:cs="Tahoma"/>
          <w:sz w:val="20"/>
          <w:szCs w:val="20"/>
        </w:rPr>
        <w:tab/>
        <w:t>MACED - 26 (FY 2011)</w:t>
      </w:r>
    </w:p>
    <w:p w:rsidR="001F6F4E" w:rsidRPr="00CF52BB" w:rsidRDefault="001F6F4E" w:rsidP="00CF52BB">
      <w:pPr>
        <w:spacing w:after="0"/>
        <w:ind w:left="1440" w:firstLine="720"/>
        <w:rPr>
          <w:rFonts w:cs="Tahoma"/>
          <w:sz w:val="20"/>
          <w:szCs w:val="20"/>
        </w:rPr>
      </w:pPr>
      <w:r w:rsidRPr="00CF52BB">
        <w:rPr>
          <w:rFonts w:cs="Tahoma"/>
          <w:sz w:val="20"/>
          <w:szCs w:val="20"/>
        </w:rPr>
        <w:t>NCIF - 7 (FY 2011)</w:t>
      </w:r>
    </w:p>
    <w:p w:rsidR="00DC1D9D" w:rsidRPr="00CF52BB" w:rsidRDefault="00DC1D9D" w:rsidP="00DC1D9D">
      <w:pPr>
        <w:spacing w:before="0" w:after="0"/>
        <w:jc w:val="center"/>
        <w:rPr>
          <w:rFonts w:cs="Tahoma"/>
          <w:b/>
          <w:bCs/>
          <w:sz w:val="20"/>
          <w:szCs w:val="20"/>
        </w:rPr>
      </w:pPr>
    </w:p>
    <w:sectPr w:rsidR="00DC1D9D" w:rsidRPr="00CF52BB" w:rsidSect="001929E4">
      <w:headerReference w:type="even" r:id="rId10"/>
      <w:headerReference w:type="default" r:id="rId11"/>
      <w:footerReference w:type="even" r:id="rId12"/>
      <w:footerReference w:type="default" r:id="rId13"/>
      <w:headerReference w:type="first" r:id="rId14"/>
      <w:footerReference w:type="first" r:id="rId15"/>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D8" w:rsidRDefault="00054ED8" w:rsidP="005468AD">
      <w:pPr>
        <w:spacing w:before="0" w:after="0"/>
      </w:pPr>
      <w:r>
        <w:separator/>
      </w:r>
    </w:p>
  </w:endnote>
  <w:endnote w:type="continuationSeparator" w:id="0">
    <w:p w:rsidR="00054ED8" w:rsidRDefault="00054ED8"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Default="004C74BB" w:rsidP="00E71AC2">
    <w:pPr>
      <w:pStyle w:val="Footer"/>
      <w:framePr w:wrap="around" w:vAnchor="text" w:hAnchor="margin" w:xAlign="center" w:y="1"/>
      <w:rPr>
        <w:rStyle w:val="PageNumber"/>
      </w:rPr>
    </w:pPr>
    <w:r>
      <w:rPr>
        <w:rStyle w:val="PageNumber"/>
      </w:rPr>
      <w:fldChar w:fldCharType="begin"/>
    </w:r>
    <w:r w:rsidR="00054ED8">
      <w:rPr>
        <w:rStyle w:val="PageNumber"/>
      </w:rPr>
      <w:instrText xml:space="preserve">PAGE  </w:instrText>
    </w:r>
    <w:r>
      <w:rPr>
        <w:rStyle w:val="PageNumber"/>
      </w:rPr>
      <w:fldChar w:fldCharType="separate"/>
    </w:r>
    <w:r w:rsidR="002A1E0D">
      <w:rPr>
        <w:rStyle w:val="PageNumber"/>
        <w:noProof/>
      </w:rPr>
      <w:t>2</w:t>
    </w:r>
    <w:r>
      <w:rPr>
        <w:rStyle w:val="PageNumber"/>
      </w:rPr>
      <w:fldChar w:fldCharType="end"/>
    </w:r>
  </w:p>
  <w:p w:rsidR="00054ED8" w:rsidRDefault="004C74B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Small_Emerging_WORD_footer" style="position:absolute;margin-left:0;margin-top:-50.1pt;width:568.5pt;height:78.75pt;z-index:251673600;visibility:visible;mso-position-horizontal:center;mso-position-horizontal-relative:margin">
          <v:imagedata r:id="rId1" o:title="Small_Emerging_WORD_footer"/>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Pr="009E639E" w:rsidRDefault="004C74BB" w:rsidP="00AB7054">
    <w:pPr>
      <w:jc w:val="center"/>
      <w:rPr>
        <w:b/>
        <w:color w:val="17365D"/>
        <w:sz w:val="22"/>
      </w:rPr>
    </w:pPr>
    <w:r w:rsidRPr="004C74BB">
      <w:rPr>
        <w:b/>
        <w:noProof/>
        <w:color w:val="17365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Small_Emerging_WORD_footer" style="position:absolute;left:0;text-align:left;margin-left:0;margin-top:-16.4pt;width:568.5pt;height:78.75pt;z-index:251666432;visibility:visible;mso-position-horizontal:center;mso-position-horizontal-relative:margin">
          <v:imagedata r:id="rId1" o:title="Small_Emerging_WORD_footer"/>
          <w10:wrap anchorx="margin"/>
        </v:shape>
      </w:pict>
    </w:r>
  </w:p>
  <w:p w:rsidR="00054ED8" w:rsidRPr="009A6419" w:rsidRDefault="004C74BB"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054ED8" w:rsidRPr="009A6419">
      <w:rPr>
        <w:rStyle w:val="PageNumber"/>
        <w:sz w:val="20"/>
        <w:szCs w:val="20"/>
      </w:rPr>
      <w:instrText xml:space="preserve">PAGE  </w:instrText>
    </w:r>
    <w:r w:rsidRPr="009A6419">
      <w:rPr>
        <w:rStyle w:val="PageNumber"/>
        <w:sz w:val="20"/>
        <w:szCs w:val="20"/>
      </w:rPr>
      <w:fldChar w:fldCharType="separate"/>
    </w:r>
    <w:r w:rsidR="002A1E0D">
      <w:rPr>
        <w:rStyle w:val="PageNumber"/>
        <w:noProof/>
        <w:sz w:val="20"/>
        <w:szCs w:val="20"/>
      </w:rPr>
      <w:t>1</w:t>
    </w:r>
    <w:r w:rsidRPr="009A6419">
      <w:rPr>
        <w:rStyle w:val="PageNumber"/>
        <w:sz w:val="20"/>
        <w:szCs w:val="20"/>
      </w:rPr>
      <w:fldChar w:fldCharType="end"/>
    </w:r>
  </w:p>
  <w:p w:rsidR="00054ED8" w:rsidRPr="009E639E" w:rsidRDefault="00054ED8" w:rsidP="00AB7054">
    <w:pPr>
      <w:jc w:val="center"/>
      <w:rPr>
        <w:b/>
        <w:color w:val="17365D"/>
        <w:sz w:val="22"/>
      </w:rPr>
    </w:pPr>
  </w:p>
  <w:p w:rsidR="00054ED8" w:rsidRPr="009E639E" w:rsidRDefault="00054ED8"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Pr="009E639E" w:rsidRDefault="004C74BB" w:rsidP="009A6419">
    <w:pPr>
      <w:rPr>
        <w:b/>
        <w:color w:val="17365D"/>
        <w:sz w:val="22"/>
      </w:rPr>
    </w:pPr>
    <w:r w:rsidRPr="004C74BB">
      <w:rPr>
        <w:b/>
        <w:noProof/>
        <w:color w:val="17365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8" type="#_x0000_t75" alt="Small_Emerging_WORD_footer" style="position:absolute;margin-left:0;margin-top:2.5pt;width:568.5pt;height:78.75pt;z-index:251664384;visibility:visible;mso-position-horizontal:center;mso-position-horizontal-relative:margin">
          <v:imagedata r:id="rId1" o:title="Small_Emerging_WORD_footer"/>
          <w10:wrap anchorx="margin"/>
        </v:shape>
      </w:pict>
    </w:r>
  </w:p>
  <w:p w:rsidR="00054ED8" w:rsidRPr="009A6419" w:rsidRDefault="004C74BB"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054ED8" w:rsidRPr="009A6419">
      <w:rPr>
        <w:rStyle w:val="PageNumber"/>
        <w:sz w:val="20"/>
        <w:szCs w:val="20"/>
      </w:rPr>
      <w:instrText xml:space="preserve">PAGE  </w:instrText>
    </w:r>
    <w:r w:rsidRPr="009A6419">
      <w:rPr>
        <w:rStyle w:val="PageNumber"/>
        <w:sz w:val="20"/>
        <w:szCs w:val="20"/>
      </w:rPr>
      <w:fldChar w:fldCharType="separate"/>
    </w:r>
    <w:r w:rsidR="00054ED8">
      <w:rPr>
        <w:rStyle w:val="PageNumber"/>
        <w:noProof/>
        <w:sz w:val="20"/>
        <w:szCs w:val="20"/>
      </w:rPr>
      <w:t>1</w:t>
    </w:r>
    <w:r w:rsidRPr="009A6419">
      <w:rPr>
        <w:rStyle w:val="PageNumber"/>
        <w:sz w:val="20"/>
        <w:szCs w:val="20"/>
      </w:rPr>
      <w:fldChar w:fldCharType="end"/>
    </w:r>
  </w:p>
  <w:p w:rsidR="00054ED8" w:rsidRPr="009E639E" w:rsidRDefault="00054ED8" w:rsidP="009A6419">
    <w:pPr>
      <w:rPr>
        <w:b/>
        <w:color w:val="17365D"/>
        <w:sz w:val="22"/>
      </w:rPr>
    </w:pPr>
  </w:p>
  <w:p w:rsidR="00054ED8" w:rsidRPr="009E639E" w:rsidRDefault="00054ED8" w:rsidP="009A6419">
    <w:pPr>
      <w:jc w:val="center"/>
      <w:rPr>
        <w:b/>
        <w:color w:val="17365D"/>
        <w:sz w:val="22"/>
      </w:rPr>
    </w:pPr>
  </w:p>
  <w:p w:rsidR="00054ED8" w:rsidRPr="009E639E" w:rsidRDefault="00054ED8"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D8" w:rsidRDefault="00054ED8" w:rsidP="005468AD">
      <w:pPr>
        <w:spacing w:before="0" w:after="0"/>
      </w:pPr>
      <w:r>
        <w:separator/>
      </w:r>
    </w:p>
  </w:footnote>
  <w:footnote w:type="continuationSeparator" w:id="0">
    <w:p w:rsidR="00054ED8" w:rsidRDefault="00054ED8"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Default="00054E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Pr="00AB7054" w:rsidRDefault="004C74BB" w:rsidP="00AB70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18pt;width:562.5pt;height:66.75pt;z-index:-251654144;visibility:visible;mso-position-horizontal:center;mso-position-horizontal-relative:margin">
          <v:imagedata r:id="rId1" o:title=""/>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D8" w:rsidRDefault="004C74BB" w:rsidP="002670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6" type="#_x0000_t75" style="position:absolute;margin-left:0;margin-top:-17.8pt;width:562.5pt;height:66.75pt;z-index:-251655168;visibility:visible;mso-position-horizontal:center;mso-position-horizontal-relative:margin">
          <v:imagedata r:id="rId1" o:title=""/>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5">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18"/>
  </w:num>
  <w:num w:numId="5">
    <w:abstractNumId w:val="3"/>
  </w:num>
  <w:num w:numId="6">
    <w:abstractNumId w:val="9"/>
  </w:num>
  <w:num w:numId="7">
    <w:abstractNumId w:val="4"/>
  </w:num>
  <w:num w:numId="8">
    <w:abstractNumId w:val="14"/>
  </w:num>
  <w:num w:numId="9">
    <w:abstractNumId w:val="0"/>
  </w:num>
  <w:num w:numId="10">
    <w:abstractNumId w:val="12"/>
  </w:num>
  <w:num w:numId="11">
    <w:abstractNumId w:val="15"/>
  </w:num>
  <w:num w:numId="12">
    <w:abstractNumId w:val="2"/>
  </w:num>
  <w:num w:numId="13">
    <w:abstractNumId w:val="5"/>
  </w:num>
  <w:num w:numId="14">
    <w:abstractNumId w:val="7"/>
  </w:num>
  <w:num w:numId="15">
    <w:abstractNumId w:val="11"/>
  </w:num>
  <w:num w:numId="16">
    <w:abstractNumId w:val="17"/>
  </w:num>
  <w:num w:numId="17">
    <w:abstractNumId w:val="6"/>
  </w:num>
  <w:num w:numId="18">
    <w:abstractNumId w:val="13"/>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612"/>
    <w:rsid w:val="00054ED8"/>
    <w:rsid w:val="0008693A"/>
    <w:rsid w:val="000E39A3"/>
    <w:rsid w:val="0010571D"/>
    <w:rsid w:val="001929E4"/>
    <w:rsid w:val="001F6F4E"/>
    <w:rsid w:val="0026122F"/>
    <w:rsid w:val="00267024"/>
    <w:rsid w:val="002A1E0D"/>
    <w:rsid w:val="002B16F1"/>
    <w:rsid w:val="003C49B9"/>
    <w:rsid w:val="003C7E1B"/>
    <w:rsid w:val="003E1573"/>
    <w:rsid w:val="003F4739"/>
    <w:rsid w:val="003F6A3B"/>
    <w:rsid w:val="00433207"/>
    <w:rsid w:val="00446705"/>
    <w:rsid w:val="0045538E"/>
    <w:rsid w:val="004C74BB"/>
    <w:rsid w:val="004E2B9E"/>
    <w:rsid w:val="00507063"/>
    <w:rsid w:val="00544514"/>
    <w:rsid w:val="005468AD"/>
    <w:rsid w:val="00550A98"/>
    <w:rsid w:val="00593B7B"/>
    <w:rsid w:val="005B4082"/>
    <w:rsid w:val="005F1898"/>
    <w:rsid w:val="005F5E69"/>
    <w:rsid w:val="00610FE9"/>
    <w:rsid w:val="006600CD"/>
    <w:rsid w:val="0066088D"/>
    <w:rsid w:val="00664FFC"/>
    <w:rsid w:val="007233A4"/>
    <w:rsid w:val="00723C78"/>
    <w:rsid w:val="00794837"/>
    <w:rsid w:val="007B5896"/>
    <w:rsid w:val="008064D6"/>
    <w:rsid w:val="0081710B"/>
    <w:rsid w:val="008443F0"/>
    <w:rsid w:val="00857C3D"/>
    <w:rsid w:val="008637E6"/>
    <w:rsid w:val="00875411"/>
    <w:rsid w:val="008B5C91"/>
    <w:rsid w:val="00906074"/>
    <w:rsid w:val="009155D6"/>
    <w:rsid w:val="009A6419"/>
    <w:rsid w:val="009C0484"/>
    <w:rsid w:val="009C513A"/>
    <w:rsid w:val="009E639E"/>
    <w:rsid w:val="00AB7054"/>
    <w:rsid w:val="00AE1D00"/>
    <w:rsid w:val="00B10A17"/>
    <w:rsid w:val="00B2416F"/>
    <w:rsid w:val="00B90F5B"/>
    <w:rsid w:val="00BA7895"/>
    <w:rsid w:val="00C07D96"/>
    <w:rsid w:val="00C11857"/>
    <w:rsid w:val="00C17FD2"/>
    <w:rsid w:val="00C25E20"/>
    <w:rsid w:val="00C83245"/>
    <w:rsid w:val="00CA206F"/>
    <w:rsid w:val="00CC5C7D"/>
    <w:rsid w:val="00CF52BB"/>
    <w:rsid w:val="00D04736"/>
    <w:rsid w:val="00D5720C"/>
    <w:rsid w:val="00D7345A"/>
    <w:rsid w:val="00D818EE"/>
    <w:rsid w:val="00DB53D5"/>
    <w:rsid w:val="00DB6705"/>
    <w:rsid w:val="00DC1D9D"/>
    <w:rsid w:val="00DE5612"/>
    <w:rsid w:val="00DF4A01"/>
    <w:rsid w:val="00E12590"/>
    <w:rsid w:val="00E22BBA"/>
    <w:rsid w:val="00E455E4"/>
    <w:rsid w:val="00E71AC2"/>
    <w:rsid w:val="00EE7880"/>
    <w:rsid w:val="00F11995"/>
    <w:rsid w:val="00F26962"/>
    <w:rsid w:val="00F60518"/>
    <w:rsid w:val="00F64B98"/>
    <w:rsid w:val="00F8605E"/>
    <w:rsid w:val="00FC3479"/>
    <w:rsid w:val="00FE5423"/>
    <w:rsid w:val="00FE6401"/>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6F4E"/>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20"/>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1F6F4E"/>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ced.org"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ncifund.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nsulting\2012%20Consulting%20Work\TO12%20-%20Strengthening%20Small%20&amp;%20Emerging\Templates\TO12%20Printa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H34TN2MWWJXZ-58-539</_dlc_DocId>
    <_dlc_DocIdUrl xmlns="1dbe7651-cd84-4392-9fac-4e185041b4e2">
      <Url>https://www.cdfifund.gov/_layouts/15/DocIdRedir.aspx?ID=H34TN2MWWJXZ-58-539</Url>
      <Description>H34TN2MWWJXZ-58-539</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_dlc_DocIdPersistId xmlns="1dbe7651-cd84-4392-9fac-4e185041b4e2">false</_dlc_DocIdPersistId>
    <Guidance_x0020_Description xmlns="933139fc-f8bd-44e6-b312-8784cd10cb35" xsi:nil="true"/>
    <Description0 xmlns="933139fc-f8bd-44e6-b312-8784cd10cb35" xsi:nil="true"/>
  </documentManagement>
</p:properties>
</file>

<file path=customXml/itemProps1.xml><?xml version="1.0" encoding="utf-8"?>
<ds:datastoreItem xmlns:ds="http://schemas.openxmlformats.org/officeDocument/2006/customXml" ds:itemID="{17E95858-A7BA-4F25-A62A-7F007D62A286}"/>
</file>

<file path=customXml/itemProps2.xml><?xml version="1.0" encoding="utf-8"?>
<ds:datastoreItem xmlns:ds="http://schemas.openxmlformats.org/officeDocument/2006/customXml" ds:itemID="{C78B0F1D-7E98-4EB1-A5BD-0A04FEF33F03}"/>
</file>

<file path=customXml/itemProps3.xml><?xml version="1.0" encoding="utf-8"?>
<ds:datastoreItem xmlns:ds="http://schemas.openxmlformats.org/officeDocument/2006/customXml" ds:itemID="{E21EE9D0-D644-4237-8430-BB11B6010E15}"/>
</file>

<file path=customXml/itemProps4.xml><?xml version="1.0" encoding="utf-8"?>
<ds:datastoreItem xmlns:ds="http://schemas.openxmlformats.org/officeDocument/2006/customXml" ds:itemID="{C4223EE2-BE92-4407-B129-BCCB4F10511D}"/>
</file>

<file path=customXml/itemProps5.xml><?xml version="1.0" encoding="utf-8"?>
<ds:datastoreItem xmlns:ds="http://schemas.openxmlformats.org/officeDocument/2006/customXml" ds:itemID="{AFEEC002-046B-4B2E-87E8-1C1F62971E28}"/>
</file>

<file path=docProps/app.xml><?xml version="1.0" encoding="utf-8"?>
<Properties xmlns="http://schemas.openxmlformats.org/officeDocument/2006/extended-properties" xmlns:vt="http://schemas.openxmlformats.org/officeDocument/2006/docPropsVTypes">
  <Template>TO12 Printable Word Template.dotx</Template>
  <TotalTime>43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4310</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8</cp:revision>
  <dcterms:created xsi:type="dcterms:W3CDTF">2013-05-10T17:05:00Z</dcterms:created>
  <dcterms:modified xsi:type="dcterms:W3CDTF">2013-06-12T14:44:00Z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6bffab91-6aea-4620-b0b7-e6806d152a0d</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53900</vt:r8>
  </property>
  <property fmtid="{D5CDD505-2E9C-101B-9397-08002B2CF9AE}" pid="8" name="URL">
    <vt:lpwstr/>
  </property>
  <property fmtid="{D5CDD505-2E9C-101B-9397-08002B2CF9AE}" pid="9" name="xd_Signature">
    <vt:bool>false</vt:bool>
  </property>
  <property fmtid="{D5CDD505-2E9C-101B-9397-08002B2CF9AE}" pid="10" name="xd_ProgID">
    <vt:lpwstr/>
  </property>
  <property fmtid="{D5CDD505-2E9C-101B-9397-08002B2CF9AE}" pid="13" name="CDFI Description">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