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02" w:rsidRPr="00BE249F" w:rsidRDefault="00683D02" w:rsidP="00683D02">
      <w:pPr>
        <w:spacing w:after="0"/>
        <w:jc w:val="center"/>
        <w:rPr>
          <w:rFonts w:ascii="Tahoma" w:hAnsi="Tahoma" w:cs="Tahoma"/>
          <w:b/>
          <w:color w:val="17365D"/>
          <w:sz w:val="32"/>
          <w:szCs w:val="32"/>
        </w:rPr>
      </w:pPr>
      <w:r>
        <w:rPr>
          <w:rFonts w:ascii="Tahoma" w:hAnsi="Tahoma" w:cs="Tahoma"/>
          <w:b/>
          <w:color w:val="17365D"/>
          <w:sz w:val="32"/>
          <w:szCs w:val="32"/>
        </w:rPr>
        <w:t>ROC USA</w:t>
      </w:r>
      <w:r w:rsidR="00BE249F">
        <w:rPr>
          <w:rFonts w:ascii="Tahoma" w:hAnsi="Tahoma" w:cs="Tahoma"/>
          <w:b/>
          <w:color w:val="17365D"/>
          <w:sz w:val="32"/>
          <w:szCs w:val="32"/>
        </w:rPr>
        <w:t>, LLC</w:t>
      </w:r>
    </w:p>
    <w:p w:rsidR="00683D02" w:rsidRPr="004B338F" w:rsidRDefault="00081280" w:rsidP="00CD7635">
      <w:pPr>
        <w:spacing w:before="40" w:after="0"/>
        <w:jc w:val="center"/>
        <w:rPr>
          <w:rFonts w:ascii="Tahoma" w:hAnsi="Tahoma" w:cs="Tahoma"/>
          <w:color w:val="F6A01A"/>
          <w:sz w:val="20"/>
          <w:szCs w:val="20"/>
        </w:rPr>
      </w:pPr>
      <w:hyperlink r:id="rId8" w:history="1">
        <w:r w:rsidR="00D34333" w:rsidRPr="004B338F">
          <w:rPr>
            <w:rStyle w:val="Hyperlink"/>
            <w:rFonts w:ascii="Tahoma" w:hAnsi="Tahoma" w:cs="Tahoma"/>
            <w:color w:val="F6A01A"/>
            <w:sz w:val="20"/>
            <w:szCs w:val="20"/>
          </w:rPr>
          <w:t>www.rocusa.org</w:t>
        </w:r>
      </w:hyperlink>
    </w:p>
    <w:p w:rsidR="00683D02" w:rsidRPr="00975171" w:rsidRDefault="00BE249F" w:rsidP="00683D02">
      <w:pPr>
        <w:pStyle w:val="NormalWeb"/>
        <w:shd w:val="clear" w:color="auto" w:fill="FFFFFF"/>
        <w:spacing w:line="157" w:lineRule="atLeast"/>
        <w:rPr>
          <w:rFonts w:ascii="Tahoma" w:hAnsi="Tahoma" w:cs="Tahoma"/>
          <w:i/>
          <w:color w:val="252525"/>
          <w:sz w:val="20"/>
          <w:szCs w:val="20"/>
        </w:rPr>
      </w:pPr>
      <w:r>
        <w:rPr>
          <w:rFonts w:ascii="Tahoma" w:hAnsi="Tahoma" w:cs="Tahoma"/>
          <w:i/>
          <w:color w:val="252525"/>
          <w:sz w:val="20"/>
          <w:szCs w:val="20"/>
        </w:rPr>
        <w:t>ROC USA</w:t>
      </w:r>
      <w:r w:rsidRPr="00BE249F">
        <w:rPr>
          <w:rFonts w:ascii="Tahoma" w:hAnsi="Tahoma" w:cs="Tahoma"/>
          <w:i/>
          <w:color w:val="252525"/>
          <w:sz w:val="16"/>
          <w:szCs w:val="16"/>
        </w:rPr>
        <w:t>®</w:t>
      </w:r>
      <w:r>
        <w:rPr>
          <w:rFonts w:ascii="Tahoma" w:hAnsi="Tahoma" w:cs="Tahoma"/>
          <w:i/>
          <w:color w:val="252525"/>
          <w:sz w:val="20"/>
          <w:szCs w:val="20"/>
        </w:rPr>
        <w:t xml:space="preserve"> has</w:t>
      </w:r>
      <w:r w:rsidR="00683D02" w:rsidRPr="00975171">
        <w:rPr>
          <w:rFonts w:ascii="Tahoma" w:hAnsi="Tahoma" w:cs="Tahoma"/>
          <w:i/>
          <w:color w:val="252525"/>
          <w:sz w:val="20"/>
          <w:szCs w:val="20"/>
        </w:rPr>
        <w:t xml:space="preserve"> </w:t>
      </w:r>
      <w:r>
        <w:rPr>
          <w:rFonts w:ascii="Tahoma" w:hAnsi="Tahoma" w:cs="Tahoma"/>
          <w:i/>
          <w:color w:val="252525"/>
          <w:sz w:val="20"/>
          <w:szCs w:val="20"/>
        </w:rPr>
        <w:t xml:space="preserve">a </w:t>
      </w:r>
      <w:r w:rsidR="00683D02" w:rsidRPr="00975171">
        <w:rPr>
          <w:rFonts w:ascii="Tahoma" w:hAnsi="Tahoma" w:cs="Tahoma"/>
          <w:i/>
          <w:color w:val="252525"/>
          <w:sz w:val="20"/>
          <w:szCs w:val="20"/>
        </w:rPr>
        <w:t xml:space="preserve">mission to make quality resident ownership viable </w:t>
      </w:r>
      <w:r w:rsidR="000738C8">
        <w:rPr>
          <w:rFonts w:ascii="Tahoma" w:hAnsi="Tahoma" w:cs="Tahoma"/>
          <w:i/>
          <w:color w:val="252525"/>
          <w:sz w:val="20"/>
          <w:szCs w:val="20"/>
        </w:rPr>
        <w:t>nationwide and to expand economic opportunities for homeowners in manufactured home communities</w:t>
      </w:r>
      <w:r w:rsidR="00683D02" w:rsidRPr="00975171">
        <w:rPr>
          <w:rFonts w:ascii="Tahoma" w:hAnsi="Tahoma" w:cs="Tahoma"/>
          <w:i/>
          <w:color w:val="252525"/>
          <w:sz w:val="20"/>
          <w:szCs w:val="20"/>
        </w:rPr>
        <w:t>.  When a manufactured home community</w:t>
      </w:r>
      <w:r w:rsidR="000738C8">
        <w:rPr>
          <w:rFonts w:ascii="Tahoma" w:hAnsi="Tahoma" w:cs="Tahoma"/>
          <w:i/>
          <w:color w:val="252525"/>
          <w:sz w:val="20"/>
          <w:szCs w:val="20"/>
        </w:rPr>
        <w:t xml:space="preserve"> (MHC)</w:t>
      </w:r>
      <w:r w:rsidR="00683D02" w:rsidRPr="00975171">
        <w:rPr>
          <w:rFonts w:ascii="Tahoma" w:hAnsi="Tahoma" w:cs="Tahoma"/>
          <w:i/>
          <w:color w:val="252525"/>
          <w:sz w:val="20"/>
          <w:szCs w:val="20"/>
        </w:rPr>
        <w:t xml:space="preserve"> or “mobile home park” is for sale, ROC USA</w:t>
      </w:r>
      <w:r w:rsidR="00683D02" w:rsidRPr="00975171">
        <w:rPr>
          <w:rStyle w:val="Emphasis"/>
          <w:rFonts w:ascii="Tahoma" w:hAnsi="Tahoma" w:cs="Tahoma"/>
          <w:b/>
          <w:bCs/>
          <w:i w:val="0"/>
          <w:color w:val="252525"/>
          <w:sz w:val="20"/>
          <w:szCs w:val="20"/>
        </w:rPr>
        <w:t> </w:t>
      </w:r>
      <w:r w:rsidR="00683D02" w:rsidRPr="00975171">
        <w:rPr>
          <w:rFonts w:ascii="Tahoma" w:hAnsi="Tahoma" w:cs="Tahoma"/>
          <w:i/>
          <w:color w:val="252525"/>
          <w:sz w:val="20"/>
          <w:szCs w:val="20"/>
        </w:rPr>
        <w:t>seeks to provide homeowners who are working together as a democratic organization with the opportunity to purchase their community. ROC USA is a national nonprofit organization with two subsidiaries</w:t>
      </w:r>
      <w:r w:rsidR="00D34333" w:rsidRPr="00975171">
        <w:rPr>
          <w:rFonts w:ascii="Tahoma" w:hAnsi="Tahoma" w:cs="Tahoma"/>
          <w:i/>
          <w:color w:val="252525"/>
          <w:sz w:val="20"/>
          <w:szCs w:val="20"/>
        </w:rPr>
        <w:t>:</w:t>
      </w:r>
      <w:r w:rsidR="00683D02" w:rsidRPr="00975171">
        <w:rPr>
          <w:rFonts w:ascii="Tahoma" w:hAnsi="Tahoma" w:cs="Tahoma"/>
          <w:i/>
          <w:color w:val="252525"/>
          <w:sz w:val="20"/>
          <w:szCs w:val="20"/>
        </w:rPr>
        <w:t xml:space="preserve"> ROC USA Capital and ROC USA Network.  ROC USA Capital is a CDFI and provides financing for homeowners to purchase their communities.  ROC USA Network is the network of </w:t>
      </w:r>
      <w:r w:rsidR="00683D02" w:rsidRPr="00975171">
        <w:rPr>
          <w:rFonts w:ascii="Tahoma" w:hAnsi="Tahoma" w:cs="Tahoma"/>
          <w:i/>
          <w:color w:val="252525"/>
          <w:sz w:val="20"/>
          <w:szCs w:val="20"/>
          <w:shd w:val="clear" w:color="auto" w:fill="FFFFFF"/>
        </w:rPr>
        <w:t xml:space="preserve">independent non-profit organizations that serve as Certified Technical Assistance Providers </w:t>
      </w:r>
      <w:r w:rsidR="00683D02" w:rsidRPr="000738C8">
        <w:rPr>
          <w:rFonts w:ascii="Tahoma" w:hAnsi="Tahoma" w:cs="Tahoma"/>
          <w:i/>
          <w:color w:val="252525"/>
          <w:sz w:val="20"/>
          <w:szCs w:val="20"/>
          <w:shd w:val="clear" w:color="auto" w:fill="FFFFFF"/>
        </w:rPr>
        <w:t xml:space="preserve">to </w:t>
      </w:r>
      <w:r w:rsidR="003A5855">
        <w:rPr>
          <w:rFonts w:ascii="Tahoma" w:hAnsi="Tahoma" w:cs="Tahoma"/>
          <w:i/>
          <w:color w:val="252525"/>
          <w:sz w:val="20"/>
          <w:szCs w:val="20"/>
          <w:shd w:val="clear" w:color="auto" w:fill="FFFFFF"/>
        </w:rPr>
        <w:t>MHC</w:t>
      </w:r>
      <w:r w:rsidR="00683D02" w:rsidRPr="000738C8">
        <w:rPr>
          <w:rFonts w:ascii="Tahoma" w:hAnsi="Tahoma" w:cs="Tahoma"/>
          <w:i/>
          <w:color w:val="252525"/>
          <w:sz w:val="20"/>
          <w:szCs w:val="20"/>
          <w:shd w:val="clear" w:color="auto" w:fill="FFFFFF"/>
        </w:rPr>
        <w:t xml:space="preserve"> around the country.</w:t>
      </w:r>
    </w:p>
    <w:p w:rsidR="009A6419" w:rsidRPr="00FE6401" w:rsidRDefault="009A6419" w:rsidP="00FE6401">
      <w:pPr>
        <w:pStyle w:val="NoSpacing1"/>
        <w:rPr>
          <w:rFonts w:cs="Tahoma"/>
          <w:b/>
          <w:bCs/>
          <w:sz w:val="20"/>
          <w:szCs w:val="20"/>
        </w:rPr>
      </w:pPr>
    </w:p>
    <w:p w:rsidR="00683D02" w:rsidRPr="00D657C0" w:rsidRDefault="00683D02" w:rsidP="00683D02">
      <w:pPr>
        <w:spacing w:after="0"/>
        <w:jc w:val="center"/>
        <w:rPr>
          <w:rFonts w:ascii="Tahoma" w:hAnsi="Tahoma" w:cs="Tahoma"/>
          <w:b/>
          <w:color w:val="17365D"/>
          <w:sz w:val="24"/>
          <w:szCs w:val="24"/>
        </w:rPr>
      </w:pPr>
      <w:r>
        <w:rPr>
          <w:rFonts w:ascii="Tahoma" w:hAnsi="Tahoma" w:cs="Tahoma"/>
          <w:color w:val="17365D"/>
          <w:sz w:val="24"/>
          <w:szCs w:val="24"/>
        </w:rPr>
        <w:t xml:space="preserve">This case study demonstrates a </w:t>
      </w:r>
      <w:r w:rsidRPr="001701C0">
        <w:rPr>
          <w:rFonts w:ascii="Tahoma" w:hAnsi="Tahoma" w:cs="Tahoma"/>
          <w:b/>
          <w:color w:val="17365D"/>
          <w:sz w:val="24"/>
          <w:szCs w:val="24"/>
        </w:rPr>
        <w:t>collaborative network</w:t>
      </w:r>
      <w:r>
        <w:rPr>
          <w:rFonts w:ascii="Tahoma" w:hAnsi="Tahoma" w:cs="Tahoma"/>
          <w:color w:val="17365D"/>
          <w:sz w:val="24"/>
          <w:szCs w:val="24"/>
        </w:rPr>
        <w:t>.</w:t>
      </w:r>
    </w:p>
    <w:p w:rsidR="00683D02" w:rsidRPr="00F239D5" w:rsidRDefault="00683D02" w:rsidP="00683D02">
      <w:pPr>
        <w:spacing w:after="0"/>
        <w:rPr>
          <w:rFonts w:ascii="Tahoma" w:hAnsi="Tahoma" w:cs="Tahoma"/>
        </w:rPr>
      </w:pPr>
    </w:p>
    <w:p w:rsidR="00683D02" w:rsidRPr="00F05620" w:rsidRDefault="00975171" w:rsidP="00683D02">
      <w:pPr>
        <w:spacing w:after="0"/>
        <w:rPr>
          <w:rFonts w:ascii="Tahoma" w:hAnsi="Tahoma" w:cs="Tahoma"/>
          <w:b/>
          <w:color w:val="F0A01A"/>
        </w:rPr>
      </w:pPr>
      <w:r w:rsidRPr="00F05620">
        <w:rPr>
          <w:rFonts w:ascii="Tahoma" w:hAnsi="Tahoma" w:cs="Tahoma"/>
          <w:b/>
          <w:color w:val="F0A01A"/>
        </w:rPr>
        <w:t>Action</w:t>
      </w:r>
      <w:r w:rsidR="000B4FEC" w:rsidRPr="00F05620">
        <w:rPr>
          <w:rFonts w:ascii="Tahoma" w:hAnsi="Tahoma" w:cs="Tahoma"/>
          <w:b/>
          <w:color w:val="F0A01A"/>
        </w:rPr>
        <w:t>:</w:t>
      </w:r>
    </w:p>
    <w:p w:rsidR="00683D02" w:rsidRPr="00975171" w:rsidRDefault="00683D02" w:rsidP="00683D02">
      <w:pPr>
        <w:shd w:val="clear" w:color="auto" w:fill="FFFFFF"/>
        <w:spacing w:line="157" w:lineRule="atLeast"/>
        <w:rPr>
          <w:rFonts w:ascii="Tahoma" w:eastAsia="Times New Roman" w:hAnsi="Tahoma" w:cs="Tahoma"/>
          <w:sz w:val="20"/>
          <w:szCs w:val="20"/>
        </w:rPr>
      </w:pPr>
      <w:r w:rsidRPr="00975171">
        <w:rPr>
          <w:rFonts w:ascii="Tahoma" w:hAnsi="Tahoma" w:cs="Tahoma"/>
          <w:sz w:val="20"/>
          <w:szCs w:val="20"/>
        </w:rPr>
        <w:t>ROC USA</w:t>
      </w:r>
      <w:r w:rsidR="000738C8">
        <w:rPr>
          <w:rFonts w:ascii="Tahoma" w:hAnsi="Tahoma" w:cs="Tahoma"/>
          <w:sz w:val="20"/>
          <w:szCs w:val="20"/>
        </w:rPr>
        <w:t>, LLC</w:t>
      </w:r>
      <w:r w:rsidRPr="00975171">
        <w:rPr>
          <w:rFonts w:ascii="Tahoma" w:hAnsi="Tahoma" w:cs="Tahoma"/>
          <w:sz w:val="20"/>
          <w:szCs w:val="20"/>
        </w:rPr>
        <w:t xml:space="preserve"> was formed in 2008 by several leading nonprofit organizations in an effort to replicate and expand the successful resident-owned community model originally piloted by New Hampshire Community Loan Fund (</w:t>
      </w:r>
      <w:r w:rsidR="00151D0F">
        <w:rPr>
          <w:rFonts w:ascii="Tahoma" w:hAnsi="Tahoma" w:cs="Tahoma"/>
          <w:sz w:val="20"/>
          <w:szCs w:val="20"/>
        </w:rPr>
        <w:t>NHCLF</w:t>
      </w:r>
      <w:r w:rsidRPr="00975171">
        <w:rPr>
          <w:rFonts w:ascii="Tahoma" w:hAnsi="Tahoma" w:cs="Tahoma"/>
          <w:sz w:val="20"/>
          <w:szCs w:val="20"/>
        </w:rPr>
        <w:t>)</w:t>
      </w:r>
      <w:r w:rsidR="00BC418F">
        <w:rPr>
          <w:rFonts w:ascii="Tahoma" w:hAnsi="Tahoma" w:cs="Tahoma"/>
          <w:sz w:val="20"/>
          <w:szCs w:val="20"/>
        </w:rPr>
        <w:t>.</w:t>
      </w:r>
      <w:r w:rsidRPr="00975171">
        <w:rPr>
          <w:rFonts w:ascii="Tahoma" w:hAnsi="Tahoma" w:cs="Tahoma"/>
          <w:sz w:val="20"/>
          <w:szCs w:val="20"/>
        </w:rPr>
        <w:t xml:space="preserve">  </w:t>
      </w:r>
      <w:r w:rsidR="000738C8">
        <w:rPr>
          <w:rFonts w:ascii="Tahoma" w:hAnsi="Tahoma" w:cs="Tahoma"/>
          <w:sz w:val="20"/>
          <w:szCs w:val="20"/>
        </w:rPr>
        <w:t xml:space="preserve">In </w:t>
      </w:r>
      <w:r w:rsidR="00151D0F">
        <w:rPr>
          <w:rFonts w:ascii="Tahoma" w:hAnsi="Tahoma" w:cs="Tahoma"/>
          <w:sz w:val="20"/>
          <w:szCs w:val="20"/>
        </w:rPr>
        <w:t>manufactured home communities (</w:t>
      </w:r>
      <w:r w:rsidR="000738C8">
        <w:rPr>
          <w:rFonts w:ascii="Tahoma" w:hAnsi="Tahoma" w:cs="Tahoma"/>
          <w:sz w:val="20"/>
          <w:szCs w:val="20"/>
        </w:rPr>
        <w:t>MHC</w:t>
      </w:r>
      <w:r w:rsidR="00151D0F">
        <w:rPr>
          <w:rFonts w:ascii="Tahoma" w:hAnsi="Tahoma" w:cs="Tahoma"/>
          <w:sz w:val="20"/>
          <w:szCs w:val="20"/>
        </w:rPr>
        <w:t>)</w:t>
      </w:r>
      <w:r w:rsidR="000738C8">
        <w:rPr>
          <w:rFonts w:ascii="Tahoma" w:hAnsi="Tahoma" w:cs="Tahoma"/>
          <w:sz w:val="20"/>
          <w:szCs w:val="20"/>
        </w:rPr>
        <w:t xml:space="preserve">, while families </w:t>
      </w:r>
      <w:r w:rsidRPr="00975171">
        <w:rPr>
          <w:rFonts w:ascii="Tahoma" w:hAnsi="Tahoma" w:cs="Tahoma"/>
          <w:sz w:val="20"/>
          <w:szCs w:val="20"/>
        </w:rPr>
        <w:t>own their home</w:t>
      </w:r>
      <w:r w:rsidR="000738C8">
        <w:rPr>
          <w:rFonts w:ascii="Tahoma" w:hAnsi="Tahoma" w:cs="Tahoma"/>
          <w:sz w:val="20"/>
          <w:szCs w:val="20"/>
        </w:rPr>
        <w:t>s</w:t>
      </w:r>
      <w:r w:rsidRPr="00975171">
        <w:rPr>
          <w:rFonts w:ascii="Tahoma" w:hAnsi="Tahoma" w:cs="Tahoma"/>
          <w:sz w:val="20"/>
          <w:szCs w:val="20"/>
        </w:rPr>
        <w:t xml:space="preserve">, they </w:t>
      </w:r>
      <w:r w:rsidR="00BC418F">
        <w:rPr>
          <w:rFonts w:ascii="Tahoma" w:hAnsi="Tahoma" w:cs="Tahoma"/>
          <w:sz w:val="20"/>
          <w:szCs w:val="20"/>
        </w:rPr>
        <w:t xml:space="preserve">rent or </w:t>
      </w:r>
      <w:r w:rsidRPr="00975171">
        <w:rPr>
          <w:rFonts w:ascii="Tahoma" w:hAnsi="Tahoma" w:cs="Tahoma"/>
          <w:sz w:val="20"/>
          <w:szCs w:val="20"/>
        </w:rPr>
        <w:t xml:space="preserve">lease the land on which the </w:t>
      </w:r>
      <w:r w:rsidR="00BC418F">
        <w:rPr>
          <w:rFonts w:ascii="Tahoma" w:hAnsi="Tahoma" w:cs="Tahoma"/>
          <w:sz w:val="20"/>
          <w:szCs w:val="20"/>
        </w:rPr>
        <w:t>house</w:t>
      </w:r>
      <w:r w:rsidRPr="00975171">
        <w:rPr>
          <w:rFonts w:ascii="Tahoma" w:hAnsi="Tahoma" w:cs="Tahoma"/>
          <w:sz w:val="20"/>
          <w:szCs w:val="20"/>
        </w:rPr>
        <w:t xml:space="preserve"> is located.</w:t>
      </w:r>
      <w:r w:rsidR="00151D0F">
        <w:rPr>
          <w:rFonts w:ascii="Tahoma" w:hAnsi="Tahoma" w:cs="Tahoma"/>
          <w:sz w:val="20"/>
          <w:szCs w:val="20"/>
        </w:rPr>
        <w:t xml:space="preserve"> Seventy-five percent of the 2.7 million owners of mobile and manufactured homes in the country’s 50,000 MHCs are low-income.</w:t>
      </w:r>
      <w:r w:rsidRPr="00975171">
        <w:rPr>
          <w:rFonts w:ascii="Tahoma" w:hAnsi="Tahoma" w:cs="Tahoma"/>
          <w:sz w:val="20"/>
          <w:szCs w:val="20"/>
        </w:rPr>
        <w:t xml:space="preserve"> </w:t>
      </w:r>
      <w:r w:rsidR="00151D0F">
        <w:rPr>
          <w:rFonts w:ascii="Tahoma" w:hAnsi="Tahoma" w:cs="Tahoma"/>
          <w:sz w:val="20"/>
          <w:szCs w:val="20"/>
        </w:rPr>
        <w:t>Since 1984,</w:t>
      </w:r>
      <w:r w:rsidR="00BC418F">
        <w:rPr>
          <w:rFonts w:ascii="Tahoma" w:hAnsi="Tahoma" w:cs="Tahoma"/>
          <w:sz w:val="20"/>
          <w:szCs w:val="20"/>
        </w:rPr>
        <w:t xml:space="preserve"> </w:t>
      </w:r>
      <w:r w:rsidR="00151D0F">
        <w:rPr>
          <w:rFonts w:ascii="Tahoma" w:hAnsi="Tahoma" w:cs="Tahoma"/>
          <w:sz w:val="20"/>
          <w:szCs w:val="20"/>
        </w:rPr>
        <w:t>NHCLF</w:t>
      </w:r>
      <w:r w:rsidR="00BC418F">
        <w:rPr>
          <w:rFonts w:ascii="Tahoma" w:hAnsi="Tahoma" w:cs="Tahoma"/>
          <w:sz w:val="20"/>
          <w:szCs w:val="20"/>
        </w:rPr>
        <w:t xml:space="preserve"> has </w:t>
      </w:r>
      <w:r w:rsidRPr="00975171">
        <w:rPr>
          <w:rFonts w:ascii="Tahoma" w:eastAsia="Times New Roman" w:hAnsi="Tahoma" w:cs="Tahoma"/>
          <w:sz w:val="20"/>
          <w:szCs w:val="20"/>
        </w:rPr>
        <w:t xml:space="preserve">provided technical expertise and loans </w:t>
      </w:r>
      <w:r w:rsidR="00BC418F">
        <w:rPr>
          <w:rFonts w:ascii="Tahoma" w:eastAsia="Times New Roman" w:hAnsi="Tahoma" w:cs="Tahoma"/>
          <w:sz w:val="20"/>
          <w:szCs w:val="20"/>
        </w:rPr>
        <w:t xml:space="preserve">to cooperatives so </w:t>
      </w:r>
      <w:r w:rsidRPr="00975171">
        <w:rPr>
          <w:rFonts w:ascii="Tahoma" w:eastAsia="Times New Roman" w:hAnsi="Tahoma" w:cs="Tahoma"/>
          <w:sz w:val="20"/>
          <w:szCs w:val="20"/>
        </w:rPr>
        <w:t xml:space="preserve">homeowners </w:t>
      </w:r>
      <w:r w:rsidR="00BC418F">
        <w:rPr>
          <w:rFonts w:ascii="Tahoma" w:eastAsia="Times New Roman" w:hAnsi="Tahoma" w:cs="Tahoma"/>
          <w:sz w:val="20"/>
          <w:szCs w:val="20"/>
        </w:rPr>
        <w:t xml:space="preserve">could </w:t>
      </w:r>
      <w:r w:rsidRPr="00975171">
        <w:rPr>
          <w:rFonts w:ascii="Tahoma" w:eastAsia="Times New Roman" w:hAnsi="Tahoma" w:cs="Tahoma"/>
          <w:sz w:val="20"/>
          <w:szCs w:val="20"/>
        </w:rPr>
        <w:t>jointly buy their communit</w:t>
      </w:r>
      <w:r w:rsidR="00BC418F">
        <w:rPr>
          <w:rFonts w:ascii="Tahoma" w:eastAsia="Times New Roman" w:hAnsi="Tahoma" w:cs="Tahoma"/>
          <w:sz w:val="20"/>
          <w:szCs w:val="20"/>
        </w:rPr>
        <w:t xml:space="preserve">ies and operate them on a not-for-profit basis as a way to preserve affordable housing and improve communities.  </w:t>
      </w:r>
      <w:r w:rsidRPr="00975171">
        <w:rPr>
          <w:rFonts w:ascii="Tahoma" w:hAnsi="Tahoma" w:cs="Tahoma"/>
          <w:sz w:val="20"/>
          <w:szCs w:val="20"/>
        </w:rPr>
        <w:t xml:space="preserve">In New Hampshire, 20 percent of all </w:t>
      </w:r>
      <w:r w:rsidR="00BC418F">
        <w:rPr>
          <w:rFonts w:ascii="Tahoma" w:hAnsi="Tahoma" w:cs="Tahoma"/>
          <w:sz w:val="20"/>
          <w:szCs w:val="20"/>
        </w:rPr>
        <w:t>MHC</w:t>
      </w:r>
      <w:r w:rsidR="00151D0F">
        <w:rPr>
          <w:rFonts w:ascii="Tahoma" w:hAnsi="Tahoma" w:cs="Tahoma"/>
          <w:sz w:val="20"/>
          <w:szCs w:val="20"/>
        </w:rPr>
        <w:t>s</w:t>
      </w:r>
      <w:r w:rsidR="00BC418F">
        <w:rPr>
          <w:rFonts w:ascii="Tahoma" w:hAnsi="Tahoma" w:cs="Tahoma"/>
          <w:sz w:val="20"/>
          <w:szCs w:val="20"/>
        </w:rPr>
        <w:t xml:space="preserve"> (more than 100 of the 450 </w:t>
      </w:r>
      <w:r w:rsidRPr="00975171">
        <w:rPr>
          <w:rFonts w:ascii="Tahoma" w:hAnsi="Tahoma" w:cs="Tahoma"/>
          <w:sz w:val="20"/>
          <w:szCs w:val="20"/>
        </w:rPr>
        <w:t>in the state</w:t>
      </w:r>
      <w:r w:rsidR="00BC418F">
        <w:rPr>
          <w:rFonts w:ascii="Tahoma" w:hAnsi="Tahoma" w:cs="Tahoma"/>
          <w:sz w:val="20"/>
          <w:szCs w:val="20"/>
        </w:rPr>
        <w:t>)</w:t>
      </w:r>
      <w:r w:rsidRPr="00975171">
        <w:rPr>
          <w:rFonts w:ascii="Tahoma" w:hAnsi="Tahoma" w:cs="Tahoma"/>
          <w:sz w:val="20"/>
          <w:szCs w:val="20"/>
        </w:rPr>
        <w:t xml:space="preserve"> are now owned by homeowner</w:t>
      </w:r>
      <w:r w:rsidR="00BC418F">
        <w:rPr>
          <w:rFonts w:ascii="Tahoma" w:hAnsi="Tahoma" w:cs="Tahoma"/>
          <w:sz w:val="20"/>
          <w:szCs w:val="20"/>
        </w:rPr>
        <w:t xml:space="preserve"> cooperatives</w:t>
      </w:r>
      <w:r w:rsidRPr="00975171">
        <w:rPr>
          <w:rFonts w:ascii="Tahoma" w:hAnsi="Tahoma" w:cs="Tahoma"/>
          <w:sz w:val="20"/>
          <w:szCs w:val="20"/>
        </w:rPr>
        <w:t xml:space="preserve">. </w:t>
      </w:r>
      <w:r w:rsidRPr="00975171">
        <w:rPr>
          <w:rFonts w:ascii="Tahoma" w:eastAsia="Times New Roman" w:hAnsi="Tahoma" w:cs="Tahoma"/>
          <w:sz w:val="20"/>
          <w:szCs w:val="20"/>
        </w:rPr>
        <w:t xml:space="preserve">To </w:t>
      </w:r>
      <w:r w:rsidR="00FC73BD" w:rsidRPr="00975171">
        <w:rPr>
          <w:rFonts w:ascii="Tahoma" w:eastAsia="Times New Roman" w:hAnsi="Tahoma" w:cs="Tahoma"/>
          <w:sz w:val="20"/>
          <w:szCs w:val="20"/>
        </w:rPr>
        <w:t xml:space="preserve">bring this </w:t>
      </w:r>
      <w:r w:rsidR="00FC73BD" w:rsidRPr="00975171">
        <w:rPr>
          <w:rFonts w:ascii="Tahoma" w:hAnsi="Tahoma" w:cs="Tahoma"/>
          <w:sz w:val="20"/>
          <w:szCs w:val="20"/>
        </w:rPr>
        <w:t>successful New Hampshire-based financing and technical assistance model to a national scale</w:t>
      </w:r>
      <w:r w:rsidR="00FC73BD" w:rsidRPr="00975171">
        <w:rPr>
          <w:rFonts w:ascii="Tahoma" w:eastAsia="Times New Roman" w:hAnsi="Tahoma" w:cs="Tahoma"/>
          <w:sz w:val="20"/>
          <w:szCs w:val="20"/>
        </w:rPr>
        <w:t>, NHCLF formed ROC USA</w:t>
      </w:r>
      <w:r w:rsidR="006534D1">
        <w:rPr>
          <w:rFonts w:ascii="Tahoma" w:eastAsia="Times New Roman" w:hAnsi="Tahoma" w:cs="Tahoma"/>
          <w:sz w:val="20"/>
          <w:szCs w:val="20"/>
        </w:rPr>
        <w:t>, LLC in 2008</w:t>
      </w:r>
      <w:r w:rsidR="00FC73BD" w:rsidRPr="00975171">
        <w:rPr>
          <w:rFonts w:ascii="Tahoma" w:eastAsia="Times New Roman" w:hAnsi="Tahoma" w:cs="Tahoma"/>
          <w:sz w:val="20"/>
          <w:szCs w:val="20"/>
        </w:rPr>
        <w:t xml:space="preserve">. </w:t>
      </w:r>
      <w:r w:rsidRPr="00975171">
        <w:rPr>
          <w:rFonts w:ascii="Tahoma" w:hAnsi="Tahoma" w:cs="Tahoma"/>
          <w:sz w:val="20"/>
          <w:szCs w:val="20"/>
        </w:rPr>
        <w:t xml:space="preserve">ROC USA </w:t>
      </w:r>
      <w:r w:rsidR="006534D1">
        <w:rPr>
          <w:rFonts w:ascii="Tahoma" w:hAnsi="Tahoma" w:cs="Tahoma"/>
          <w:sz w:val="20"/>
          <w:szCs w:val="20"/>
        </w:rPr>
        <w:t>helps homeowners overcome the three barriers to resident ownership – the lack of opportunity, expertise</w:t>
      </w:r>
      <w:r w:rsidR="00151D0F">
        <w:rPr>
          <w:rFonts w:ascii="Tahoma" w:hAnsi="Tahoma" w:cs="Tahoma"/>
          <w:sz w:val="20"/>
          <w:szCs w:val="20"/>
        </w:rPr>
        <w:t>,</w:t>
      </w:r>
      <w:r w:rsidR="006534D1">
        <w:rPr>
          <w:rFonts w:ascii="Tahoma" w:hAnsi="Tahoma" w:cs="Tahoma"/>
          <w:sz w:val="20"/>
          <w:szCs w:val="20"/>
        </w:rPr>
        <w:t xml:space="preserve"> and financing – through two subsidiaries, a Network of local TA affiliates and a national CDFI.  ROC USA, a social venture, also offers national programs, including leadership development, online peer networking and education, aggregation</w:t>
      </w:r>
      <w:r w:rsidR="00151D0F">
        <w:rPr>
          <w:rFonts w:ascii="Tahoma" w:hAnsi="Tahoma" w:cs="Tahoma"/>
          <w:sz w:val="20"/>
          <w:szCs w:val="20"/>
        </w:rPr>
        <w:t>,</w:t>
      </w:r>
      <w:r w:rsidR="006534D1">
        <w:rPr>
          <w:rFonts w:ascii="Tahoma" w:hAnsi="Tahoma" w:cs="Tahoma"/>
          <w:sz w:val="20"/>
          <w:szCs w:val="20"/>
        </w:rPr>
        <w:t xml:space="preserve"> and marketing.  </w:t>
      </w:r>
    </w:p>
    <w:p w:rsidR="00683D02" w:rsidRPr="00975171" w:rsidRDefault="00683D02" w:rsidP="00683D02">
      <w:pPr>
        <w:spacing w:after="0"/>
        <w:rPr>
          <w:rFonts w:ascii="Tahoma" w:hAnsi="Tahoma" w:cs="Tahoma"/>
          <w:sz w:val="20"/>
          <w:szCs w:val="20"/>
        </w:rPr>
      </w:pPr>
    </w:p>
    <w:p w:rsidR="00683D02" w:rsidRPr="00F05620" w:rsidRDefault="00975171" w:rsidP="00683D02">
      <w:pPr>
        <w:spacing w:after="0"/>
        <w:rPr>
          <w:rFonts w:ascii="Tahoma" w:hAnsi="Tahoma" w:cs="Tahoma"/>
          <w:b/>
          <w:color w:val="F0A01A"/>
        </w:rPr>
      </w:pPr>
      <w:r w:rsidRPr="00F05620">
        <w:rPr>
          <w:rFonts w:ascii="Tahoma" w:hAnsi="Tahoma" w:cs="Tahoma"/>
          <w:b/>
          <w:color w:val="F0A01A"/>
        </w:rPr>
        <w:t>Process</w:t>
      </w:r>
      <w:r w:rsidR="00683D02" w:rsidRPr="00F05620">
        <w:rPr>
          <w:rFonts w:ascii="Tahoma" w:hAnsi="Tahoma" w:cs="Tahoma"/>
          <w:b/>
          <w:color w:val="F0A01A"/>
        </w:rPr>
        <w:t>:</w:t>
      </w:r>
    </w:p>
    <w:p w:rsidR="00683D02" w:rsidRPr="00975171" w:rsidRDefault="00FC73BD" w:rsidP="00683D02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  <w:sz w:val="20"/>
          <w:szCs w:val="20"/>
        </w:rPr>
      </w:pPr>
      <w:r w:rsidRPr="00975171">
        <w:rPr>
          <w:rFonts w:ascii="Tahoma" w:hAnsi="Tahoma" w:cs="Tahoma"/>
          <w:sz w:val="20"/>
          <w:szCs w:val="20"/>
        </w:rPr>
        <w:t xml:space="preserve">NHCLF </w:t>
      </w:r>
      <w:r w:rsidR="006534D1">
        <w:rPr>
          <w:rFonts w:ascii="Tahoma" w:hAnsi="Tahoma" w:cs="Tahoma"/>
          <w:sz w:val="20"/>
          <w:szCs w:val="20"/>
        </w:rPr>
        <w:t xml:space="preserve">formed an exempt LLC with two </w:t>
      </w:r>
      <w:r w:rsidRPr="00975171">
        <w:rPr>
          <w:rFonts w:ascii="Tahoma" w:hAnsi="Tahoma" w:cs="Tahoma"/>
          <w:sz w:val="20"/>
          <w:szCs w:val="20"/>
        </w:rPr>
        <w:t>national nonprofits</w:t>
      </w:r>
      <w:r w:rsidR="006534D1">
        <w:rPr>
          <w:rFonts w:ascii="Tahoma" w:hAnsi="Tahoma" w:cs="Tahoma"/>
          <w:sz w:val="20"/>
          <w:szCs w:val="20"/>
        </w:rPr>
        <w:t xml:space="preserve">, </w:t>
      </w:r>
      <w:r w:rsidRPr="00975171">
        <w:rPr>
          <w:rFonts w:ascii="Tahoma" w:hAnsi="Tahoma" w:cs="Tahoma"/>
          <w:sz w:val="20"/>
          <w:szCs w:val="20"/>
        </w:rPr>
        <w:t>the Corporation for Enterprise Development</w:t>
      </w:r>
      <w:r w:rsidR="006534D1">
        <w:rPr>
          <w:rFonts w:ascii="Tahoma" w:hAnsi="Tahoma" w:cs="Tahoma"/>
          <w:sz w:val="20"/>
          <w:szCs w:val="20"/>
        </w:rPr>
        <w:t xml:space="preserve"> and</w:t>
      </w:r>
      <w:r w:rsidRPr="00975171">
        <w:rPr>
          <w:rFonts w:ascii="Tahoma" w:hAnsi="Tahoma" w:cs="Tahoma"/>
          <w:sz w:val="20"/>
          <w:szCs w:val="20"/>
        </w:rPr>
        <w:t xml:space="preserve"> NCB Capital Impact</w:t>
      </w:r>
      <w:r w:rsidR="006534D1">
        <w:rPr>
          <w:rFonts w:ascii="Tahoma" w:hAnsi="Tahoma" w:cs="Tahoma"/>
          <w:sz w:val="20"/>
          <w:szCs w:val="20"/>
        </w:rPr>
        <w:t xml:space="preserve">.  </w:t>
      </w:r>
      <w:proofErr w:type="spellStart"/>
      <w:r w:rsidRPr="00975171">
        <w:rPr>
          <w:rFonts w:ascii="Tahoma" w:hAnsi="Tahoma" w:cs="Tahoma"/>
          <w:sz w:val="20"/>
          <w:szCs w:val="20"/>
        </w:rPr>
        <w:t>NeighborWorks</w:t>
      </w:r>
      <w:proofErr w:type="spellEnd"/>
      <w:r w:rsidRPr="00975171">
        <w:rPr>
          <w:rFonts w:ascii="Tahoma" w:hAnsi="Tahoma" w:cs="Tahoma"/>
          <w:sz w:val="20"/>
          <w:szCs w:val="20"/>
        </w:rPr>
        <w:t>® America</w:t>
      </w:r>
      <w:r w:rsidR="006534D1">
        <w:rPr>
          <w:rFonts w:ascii="Tahoma" w:hAnsi="Tahoma" w:cs="Tahoma"/>
          <w:sz w:val="20"/>
          <w:szCs w:val="20"/>
        </w:rPr>
        <w:t xml:space="preserve"> also invested in ROC USA as a sponsor and, along with the three LLC Members, continues to provide ongoing strategic and governance support</w:t>
      </w:r>
      <w:r w:rsidRPr="00975171">
        <w:rPr>
          <w:rFonts w:ascii="Tahoma" w:hAnsi="Tahoma" w:cs="Tahoma"/>
          <w:sz w:val="20"/>
          <w:szCs w:val="20"/>
        </w:rPr>
        <w:t xml:space="preserve"> to </w:t>
      </w:r>
      <w:r w:rsidR="00266AB1" w:rsidRPr="00975171">
        <w:rPr>
          <w:rFonts w:ascii="Tahoma" w:hAnsi="Tahoma" w:cs="Tahoma"/>
          <w:sz w:val="20"/>
          <w:szCs w:val="20"/>
        </w:rPr>
        <w:t>ROC USA</w:t>
      </w:r>
      <w:r w:rsidR="00683D02" w:rsidRPr="00975171">
        <w:rPr>
          <w:rFonts w:ascii="Tahoma" w:hAnsi="Tahoma" w:cs="Tahoma"/>
          <w:sz w:val="20"/>
          <w:szCs w:val="20"/>
        </w:rPr>
        <w:t>.</w:t>
      </w:r>
    </w:p>
    <w:p w:rsidR="00FC73BD" w:rsidRPr="00975171" w:rsidRDefault="006534D1" w:rsidP="00683D02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Eight </w:t>
      </w:r>
      <w:r w:rsidR="00FC73BD" w:rsidRPr="00975171">
        <w:rPr>
          <w:rFonts w:ascii="Tahoma" w:hAnsi="Tahoma" w:cs="Tahoma"/>
          <w:sz w:val="20"/>
          <w:szCs w:val="20"/>
        </w:rPr>
        <w:t xml:space="preserve">statewide and regional nonprofits </w:t>
      </w:r>
      <w:r w:rsidR="003A5855">
        <w:rPr>
          <w:rFonts w:ascii="Tahoma" w:hAnsi="Tahoma" w:cs="Tahoma"/>
          <w:sz w:val="20"/>
          <w:szCs w:val="20"/>
        </w:rPr>
        <w:t>are affiliated with</w:t>
      </w:r>
      <w:r w:rsidR="00FC73BD" w:rsidRPr="00975171">
        <w:rPr>
          <w:rFonts w:ascii="Tahoma" w:hAnsi="Tahoma" w:cs="Tahoma"/>
          <w:sz w:val="20"/>
          <w:szCs w:val="20"/>
        </w:rPr>
        <w:t xml:space="preserve"> ROC USA Network </w:t>
      </w:r>
      <w:r w:rsidR="003A5855">
        <w:rPr>
          <w:rFonts w:ascii="Tahoma" w:hAnsi="Tahoma" w:cs="Tahoma"/>
          <w:sz w:val="20"/>
          <w:szCs w:val="20"/>
        </w:rPr>
        <w:t xml:space="preserve">and </w:t>
      </w:r>
      <w:r w:rsidR="00FC73BD" w:rsidRPr="00975171">
        <w:rPr>
          <w:rFonts w:ascii="Tahoma" w:hAnsi="Tahoma" w:cs="Tahoma"/>
          <w:sz w:val="20"/>
          <w:szCs w:val="20"/>
        </w:rPr>
        <w:t>provide on-the-ground technical assistance to homeowner groups</w:t>
      </w:r>
      <w:r w:rsidR="003A5855">
        <w:rPr>
          <w:rFonts w:ascii="Tahoma" w:hAnsi="Tahoma" w:cs="Tahoma"/>
          <w:sz w:val="20"/>
          <w:szCs w:val="20"/>
        </w:rPr>
        <w:t xml:space="preserve"> in parts of 23 states</w:t>
      </w:r>
      <w:r w:rsidR="00FC73BD" w:rsidRPr="00975171">
        <w:rPr>
          <w:rFonts w:ascii="Tahoma" w:hAnsi="Tahoma" w:cs="Tahoma"/>
          <w:sz w:val="20"/>
          <w:szCs w:val="20"/>
        </w:rPr>
        <w:t>.</w:t>
      </w:r>
    </w:p>
    <w:p w:rsidR="00683D02" w:rsidRPr="00975171" w:rsidRDefault="00683D02" w:rsidP="00683D02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  <w:sz w:val="20"/>
          <w:szCs w:val="20"/>
        </w:rPr>
      </w:pPr>
      <w:r w:rsidRPr="00975171">
        <w:rPr>
          <w:rFonts w:ascii="Tahoma" w:hAnsi="Tahoma" w:cs="Tahoma"/>
          <w:sz w:val="20"/>
          <w:szCs w:val="20"/>
        </w:rPr>
        <w:t xml:space="preserve">The Ford Foundation provided the majority of the funding to launch ROC USA, with additional support from Fannie Mae, Bank of America, and </w:t>
      </w:r>
      <w:r w:rsidR="00E27EF7">
        <w:rPr>
          <w:rFonts w:ascii="Tahoma" w:hAnsi="Tahoma" w:cs="Tahoma"/>
          <w:sz w:val="20"/>
          <w:szCs w:val="20"/>
        </w:rPr>
        <w:t>The F.B. Heron Foundation.</w:t>
      </w:r>
    </w:p>
    <w:p w:rsidR="003D64F0" w:rsidRPr="00975171" w:rsidRDefault="003D64F0" w:rsidP="00683D02">
      <w:pPr>
        <w:spacing w:after="0"/>
        <w:rPr>
          <w:rFonts w:ascii="Tahoma" w:hAnsi="Tahoma" w:cs="Tahoma"/>
          <w:b/>
          <w:color w:val="E46C0A"/>
          <w:sz w:val="20"/>
          <w:szCs w:val="20"/>
        </w:rPr>
      </w:pPr>
    </w:p>
    <w:p w:rsidR="00683D02" w:rsidRPr="00F05620" w:rsidRDefault="00683D02" w:rsidP="00683D02">
      <w:pPr>
        <w:spacing w:after="0"/>
        <w:rPr>
          <w:rFonts w:ascii="Tahoma" w:hAnsi="Tahoma" w:cs="Tahoma"/>
          <w:b/>
          <w:color w:val="F0A01A"/>
        </w:rPr>
      </w:pPr>
      <w:r w:rsidRPr="00F05620">
        <w:rPr>
          <w:rFonts w:ascii="Tahoma" w:hAnsi="Tahoma" w:cs="Tahoma"/>
          <w:b/>
          <w:color w:val="F0A01A"/>
        </w:rPr>
        <w:lastRenderedPageBreak/>
        <w:t>Outcomes</w:t>
      </w:r>
      <w:r w:rsidR="00EE78C1">
        <w:rPr>
          <w:rFonts w:ascii="Tahoma" w:hAnsi="Tahoma" w:cs="Tahoma"/>
          <w:b/>
          <w:color w:val="F0A01A"/>
        </w:rPr>
        <w:t>:</w:t>
      </w:r>
    </w:p>
    <w:p w:rsidR="00BE0038" w:rsidRPr="00975171" w:rsidRDefault="00E27EF7" w:rsidP="00BE0038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Since May of 2008, </w:t>
      </w:r>
      <w:r w:rsidR="00BE0038" w:rsidRPr="00975171">
        <w:rPr>
          <w:rFonts w:ascii="Tahoma" w:hAnsi="Tahoma" w:cs="Tahoma"/>
          <w:sz w:val="20"/>
          <w:szCs w:val="20"/>
        </w:rPr>
        <w:t>ROC USA</w:t>
      </w:r>
      <w:r>
        <w:rPr>
          <w:rFonts w:ascii="Tahoma" w:hAnsi="Tahoma" w:cs="Tahoma"/>
          <w:sz w:val="20"/>
          <w:szCs w:val="20"/>
        </w:rPr>
        <w:t xml:space="preserve"> Network</w:t>
      </w:r>
      <w:r w:rsidR="00BE0038" w:rsidRPr="00975171">
        <w:rPr>
          <w:rFonts w:ascii="Tahoma" w:hAnsi="Tahoma" w:cs="Tahoma"/>
          <w:sz w:val="20"/>
          <w:szCs w:val="20"/>
        </w:rPr>
        <w:t xml:space="preserve"> has </w:t>
      </w:r>
      <w:r w:rsidR="005558C0">
        <w:rPr>
          <w:rFonts w:ascii="Tahoma" w:hAnsi="Tahoma" w:cs="Tahoma"/>
          <w:sz w:val="20"/>
          <w:szCs w:val="20"/>
        </w:rPr>
        <w:t>helped 48</w:t>
      </w:r>
      <w:r w:rsidR="00BE0038" w:rsidRPr="00975171">
        <w:rPr>
          <w:rFonts w:ascii="Tahoma" w:hAnsi="Tahoma" w:cs="Tahoma"/>
          <w:sz w:val="20"/>
          <w:szCs w:val="20"/>
        </w:rPr>
        <w:t xml:space="preserve"> resident</w:t>
      </w:r>
      <w:r w:rsidR="005558C0">
        <w:rPr>
          <w:rFonts w:ascii="Tahoma" w:hAnsi="Tahoma" w:cs="Tahoma"/>
          <w:sz w:val="20"/>
          <w:szCs w:val="20"/>
        </w:rPr>
        <w:t xml:space="preserve"> corporations purchase their communities, and preserve 3,269 homes in 13 states.</w:t>
      </w:r>
    </w:p>
    <w:p w:rsidR="00BE0038" w:rsidRPr="00975171" w:rsidRDefault="005558C0" w:rsidP="00BE0038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ROC USA Capital has directly financed $59,900,000 in 20 project loans and participated</w:t>
      </w:r>
      <w:r w:rsidR="003A5855">
        <w:rPr>
          <w:rFonts w:ascii="Tahoma" w:hAnsi="Tahoma" w:cs="Tahoma"/>
          <w:sz w:val="20"/>
          <w:szCs w:val="20"/>
        </w:rPr>
        <w:t xml:space="preserve"> </w:t>
      </w:r>
      <w:r w:rsidR="00EE78C1">
        <w:rPr>
          <w:rFonts w:ascii="Tahoma" w:hAnsi="Tahoma" w:cs="Tahoma"/>
          <w:sz w:val="20"/>
          <w:szCs w:val="20"/>
        </w:rPr>
        <w:t xml:space="preserve">in </w:t>
      </w:r>
      <w:r w:rsidR="003A5855">
        <w:rPr>
          <w:rFonts w:ascii="Tahoma" w:hAnsi="Tahoma" w:cs="Tahoma"/>
          <w:sz w:val="20"/>
          <w:szCs w:val="20"/>
        </w:rPr>
        <w:t>loans</w:t>
      </w:r>
      <w:r>
        <w:rPr>
          <w:rFonts w:ascii="Tahoma" w:hAnsi="Tahoma" w:cs="Tahoma"/>
          <w:sz w:val="20"/>
          <w:szCs w:val="20"/>
        </w:rPr>
        <w:t xml:space="preserve"> with 17 different </w:t>
      </w:r>
      <w:r w:rsidR="003A5855">
        <w:rPr>
          <w:rFonts w:ascii="Tahoma" w:hAnsi="Tahoma" w:cs="Tahoma"/>
          <w:sz w:val="20"/>
          <w:szCs w:val="20"/>
        </w:rPr>
        <w:t>co-</w:t>
      </w:r>
      <w:r>
        <w:rPr>
          <w:rFonts w:ascii="Tahoma" w:hAnsi="Tahoma" w:cs="Tahoma"/>
          <w:sz w:val="20"/>
          <w:szCs w:val="20"/>
        </w:rPr>
        <w:t xml:space="preserve">lenders. </w:t>
      </w:r>
      <w:r w:rsidR="003A5855">
        <w:rPr>
          <w:rFonts w:ascii="Tahoma" w:hAnsi="Tahoma" w:cs="Tahoma"/>
          <w:sz w:val="20"/>
          <w:szCs w:val="20"/>
        </w:rPr>
        <w:t xml:space="preserve"> (ROC USA Capital holds a first loss position and services its loans as the lead lender.)</w:t>
      </w:r>
      <w:r w:rsidR="00BE0038" w:rsidRPr="00975171">
        <w:rPr>
          <w:rFonts w:ascii="Tahoma" w:hAnsi="Tahoma" w:cs="Tahoma"/>
          <w:sz w:val="20"/>
          <w:szCs w:val="20"/>
        </w:rPr>
        <w:t xml:space="preserve">  </w:t>
      </w:r>
    </w:p>
    <w:p w:rsidR="00683D02" w:rsidRPr="00975171" w:rsidRDefault="005558C0" w:rsidP="0063274D">
      <w:pPr>
        <w:pStyle w:val="ListParagraph"/>
        <w:numPr>
          <w:ilvl w:val="0"/>
          <w:numId w:val="19"/>
        </w:numPr>
        <w:shd w:val="clear" w:color="auto" w:fill="FFFFFF"/>
        <w:spacing w:after="0" w:line="157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Homes in New Hampshire’s resident-own</w:t>
      </w:r>
      <w:r w:rsidR="00EE78C1">
        <w:rPr>
          <w:rFonts w:ascii="Tahoma" w:hAnsi="Tahoma" w:cs="Tahoma"/>
          <w:sz w:val="20"/>
          <w:szCs w:val="20"/>
        </w:rPr>
        <w:t>ed communities supported by NHCLF</w:t>
      </w:r>
      <w:r>
        <w:rPr>
          <w:rFonts w:ascii="Tahoma" w:hAnsi="Tahoma" w:cs="Tahoma"/>
          <w:sz w:val="20"/>
          <w:szCs w:val="20"/>
        </w:rPr>
        <w:t xml:space="preserve"> have been shown to </w:t>
      </w:r>
      <w:r w:rsidR="00683D02" w:rsidRPr="00975171">
        <w:rPr>
          <w:rFonts w:ascii="Tahoma" w:hAnsi="Tahoma" w:cs="Tahoma"/>
          <w:sz w:val="20"/>
          <w:szCs w:val="20"/>
        </w:rPr>
        <w:t>sell faster, and for higher prices, than homes in traditional investor-owned communities.</w:t>
      </w:r>
      <w:r w:rsidR="00BE0038" w:rsidRPr="00975171">
        <w:rPr>
          <w:rFonts w:ascii="Tahoma" w:hAnsi="Tahoma" w:cs="Tahoma"/>
          <w:sz w:val="20"/>
          <w:szCs w:val="20"/>
        </w:rPr>
        <w:t>*</w:t>
      </w:r>
    </w:p>
    <w:p w:rsidR="00683D02" w:rsidRDefault="00683D02" w:rsidP="00683D02">
      <w:pPr>
        <w:spacing w:after="0"/>
        <w:rPr>
          <w:rFonts w:ascii="Tahoma" w:hAnsi="Tahoma" w:cs="Tahoma"/>
          <w:b/>
          <w:color w:val="17365D"/>
          <w:sz w:val="24"/>
          <w:szCs w:val="24"/>
        </w:rPr>
      </w:pPr>
    </w:p>
    <w:p w:rsidR="00EE09AE" w:rsidRDefault="00EE09AE" w:rsidP="00683D02">
      <w:pPr>
        <w:spacing w:after="0"/>
        <w:rPr>
          <w:rFonts w:ascii="Tahoma" w:hAnsi="Tahoma" w:cs="Tahoma"/>
          <w:b/>
          <w:color w:val="17365D"/>
          <w:sz w:val="24"/>
          <w:szCs w:val="24"/>
        </w:rPr>
      </w:pPr>
    </w:p>
    <w:p w:rsidR="00683D02" w:rsidRPr="00D657C0" w:rsidRDefault="00683D02" w:rsidP="00683D02">
      <w:pPr>
        <w:spacing w:after="0"/>
        <w:rPr>
          <w:rFonts w:ascii="Tahoma" w:hAnsi="Tahoma" w:cs="Tahoma"/>
          <w:b/>
          <w:color w:val="17365D"/>
          <w:sz w:val="24"/>
          <w:szCs w:val="24"/>
        </w:rPr>
      </w:pPr>
      <w:r w:rsidRPr="00D657C0">
        <w:rPr>
          <w:rFonts w:ascii="Tahoma" w:hAnsi="Tahoma" w:cs="Tahoma"/>
          <w:b/>
          <w:color w:val="17365D"/>
          <w:sz w:val="24"/>
          <w:szCs w:val="24"/>
        </w:rPr>
        <w:t>Organization Profile</w:t>
      </w:r>
      <w:r w:rsidR="00D34333">
        <w:rPr>
          <w:rFonts w:ascii="Tahoma" w:hAnsi="Tahoma" w:cs="Tahoma"/>
          <w:b/>
          <w:color w:val="17365D"/>
          <w:sz w:val="24"/>
          <w:szCs w:val="24"/>
        </w:rPr>
        <w:t>: ROC USA Capital</w:t>
      </w:r>
    </w:p>
    <w:p w:rsidR="00683D02" w:rsidRDefault="00683D02" w:rsidP="00683D02">
      <w:pPr>
        <w:spacing w:after="0"/>
        <w:rPr>
          <w:rFonts w:ascii="Tahoma" w:hAnsi="Tahoma" w:cs="Tahoma"/>
          <w:b/>
          <w:color w:val="E46C0A"/>
        </w:rPr>
      </w:pPr>
    </w:p>
    <w:p w:rsidR="00683D02" w:rsidRPr="00975171" w:rsidRDefault="00683D02" w:rsidP="00683D02">
      <w:pPr>
        <w:spacing w:after="0"/>
        <w:rPr>
          <w:rFonts w:ascii="Tahoma" w:hAnsi="Tahoma" w:cs="Tahoma"/>
          <w:b/>
          <w:color w:val="E46C0A"/>
          <w:sz w:val="20"/>
          <w:szCs w:val="20"/>
        </w:rPr>
      </w:pPr>
      <w:r w:rsidRPr="00F05620">
        <w:rPr>
          <w:rFonts w:ascii="Tahoma" w:hAnsi="Tahoma" w:cs="Tahoma"/>
          <w:b/>
          <w:color w:val="F0A01A"/>
          <w:sz w:val="20"/>
          <w:szCs w:val="20"/>
        </w:rPr>
        <w:t>Founded:</w:t>
      </w:r>
      <w:r w:rsidRPr="00975171">
        <w:rPr>
          <w:rFonts w:ascii="Tahoma" w:hAnsi="Tahoma" w:cs="Tahoma"/>
          <w:b/>
          <w:color w:val="E46C0A"/>
          <w:sz w:val="20"/>
          <w:szCs w:val="20"/>
        </w:rPr>
        <w:t xml:space="preserve"> </w:t>
      </w:r>
      <w:r w:rsidRPr="00975171">
        <w:rPr>
          <w:rFonts w:ascii="Tahoma" w:hAnsi="Tahoma" w:cs="Tahoma"/>
          <w:b/>
          <w:color w:val="E46C0A"/>
          <w:sz w:val="20"/>
          <w:szCs w:val="20"/>
        </w:rPr>
        <w:tab/>
      </w:r>
      <w:r w:rsidRPr="00975171">
        <w:rPr>
          <w:rFonts w:ascii="Tahoma" w:hAnsi="Tahoma" w:cs="Tahoma"/>
          <w:b/>
          <w:color w:val="E46C0A"/>
          <w:sz w:val="20"/>
          <w:szCs w:val="20"/>
        </w:rPr>
        <w:tab/>
      </w:r>
      <w:r w:rsidRPr="00975171">
        <w:rPr>
          <w:rFonts w:ascii="Tahoma" w:hAnsi="Tahoma" w:cs="Tahoma"/>
          <w:sz w:val="20"/>
          <w:szCs w:val="20"/>
        </w:rPr>
        <w:t>2008</w:t>
      </w:r>
    </w:p>
    <w:p w:rsidR="00683D02" w:rsidRPr="00975171" w:rsidRDefault="00683D02" w:rsidP="00F05620">
      <w:pPr>
        <w:spacing w:before="120" w:after="0"/>
        <w:rPr>
          <w:rFonts w:ascii="Tahoma" w:hAnsi="Tahoma" w:cs="Tahoma"/>
          <w:sz w:val="20"/>
          <w:szCs w:val="20"/>
        </w:rPr>
      </w:pPr>
      <w:r w:rsidRPr="00F05620">
        <w:rPr>
          <w:rFonts w:ascii="Tahoma" w:hAnsi="Tahoma" w:cs="Tahoma"/>
          <w:b/>
          <w:color w:val="F0A01A"/>
          <w:sz w:val="20"/>
          <w:szCs w:val="20"/>
        </w:rPr>
        <w:t>Type of CDFI:</w:t>
      </w:r>
      <w:r w:rsidRPr="00975171">
        <w:rPr>
          <w:rFonts w:ascii="Tahoma" w:hAnsi="Tahoma" w:cs="Tahoma"/>
          <w:sz w:val="20"/>
          <w:szCs w:val="20"/>
        </w:rPr>
        <w:t xml:space="preserve"> </w:t>
      </w:r>
      <w:r w:rsidR="00975171">
        <w:rPr>
          <w:rFonts w:ascii="Tahoma" w:hAnsi="Tahoma" w:cs="Tahoma"/>
          <w:sz w:val="20"/>
          <w:szCs w:val="20"/>
        </w:rPr>
        <w:tab/>
      </w:r>
      <w:r w:rsidRPr="00975171">
        <w:rPr>
          <w:rFonts w:ascii="Tahoma" w:hAnsi="Tahoma" w:cs="Tahoma"/>
          <w:sz w:val="20"/>
          <w:szCs w:val="20"/>
        </w:rPr>
        <w:tab/>
        <w:t>Loan Fund</w:t>
      </w:r>
    </w:p>
    <w:p w:rsidR="00683D02" w:rsidRPr="00975171" w:rsidRDefault="00683D02" w:rsidP="00F05620">
      <w:pPr>
        <w:spacing w:before="120" w:after="0"/>
        <w:rPr>
          <w:rFonts w:ascii="Tahoma" w:hAnsi="Tahoma" w:cs="Tahoma"/>
          <w:sz w:val="20"/>
          <w:szCs w:val="20"/>
        </w:rPr>
      </w:pPr>
      <w:r w:rsidRPr="00F05620">
        <w:rPr>
          <w:rFonts w:ascii="Tahoma" w:hAnsi="Tahoma" w:cs="Tahoma"/>
          <w:b/>
          <w:color w:val="F0A01A"/>
          <w:sz w:val="20"/>
          <w:szCs w:val="20"/>
        </w:rPr>
        <w:t>Target Market:</w:t>
      </w:r>
      <w:r w:rsidRPr="00975171">
        <w:rPr>
          <w:rFonts w:ascii="Tahoma" w:hAnsi="Tahoma" w:cs="Tahoma"/>
          <w:color w:val="E46C0A"/>
          <w:sz w:val="20"/>
          <w:szCs w:val="20"/>
        </w:rPr>
        <w:t xml:space="preserve"> </w:t>
      </w:r>
      <w:r w:rsidRPr="00975171">
        <w:rPr>
          <w:rFonts w:ascii="Tahoma" w:hAnsi="Tahoma" w:cs="Tahoma"/>
          <w:color w:val="E46C0A"/>
          <w:sz w:val="20"/>
          <w:szCs w:val="20"/>
        </w:rPr>
        <w:tab/>
      </w:r>
      <w:r w:rsidRPr="00975171">
        <w:rPr>
          <w:rFonts w:ascii="Tahoma" w:hAnsi="Tahoma" w:cs="Tahoma"/>
          <w:sz w:val="20"/>
          <w:szCs w:val="20"/>
        </w:rPr>
        <w:t>Resident</w:t>
      </w:r>
      <w:r w:rsidR="00E27EF7">
        <w:rPr>
          <w:rFonts w:ascii="Tahoma" w:hAnsi="Tahoma" w:cs="Tahoma"/>
          <w:sz w:val="20"/>
          <w:szCs w:val="20"/>
        </w:rPr>
        <w:t xml:space="preserve"> corporation</w:t>
      </w:r>
      <w:r w:rsidRPr="00975171">
        <w:rPr>
          <w:rFonts w:ascii="Tahoma" w:hAnsi="Tahoma" w:cs="Tahoma"/>
          <w:sz w:val="20"/>
          <w:szCs w:val="20"/>
        </w:rPr>
        <w:t>s</w:t>
      </w:r>
      <w:r w:rsidR="00E27EF7">
        <w:rPr>
          <w:rFonts w:ascii="Tahoma" w:hAnsi="Tahoma" w:cs="Tahoma"/>
          <w:sz w:val="20"/>
          <w:szCs w:val="20"/>
        </w:rPr>
        <w:t xml:space="preserve"> in the </w:t>
      </w:r>
      <w:r w:rsidRPr="00975171">
        <w:rPr>
          <w:rFonts w:ascii="Tahoma" w:hAnsi="Tahoma" w:cs="Tahoma"/>
          <w:sz w:val="20"/>
          <w:szCs w:val="20"/>
        </w:rPr>
        <w:t>manufactured home communit</w:t>
      </w:r>
      <w:r w:rsidR="00E27EF7">
        <w:rPr>
          <w:rFonts w:ascii="Tahoma" w:hAnsi="Tahoma" w:cs="Tahoma"/>
          <w:sz w:val="20"/>
          <w:szCs w:val="20"/>
        </w:rPr>
        <w:t>y market</w:t>
      </w:r>
    </w:p>
    <w:p w:rsidR="00683D02" w:rsidRDefault="00683D02" w:rsidP="00F05620">
      <w:pPr>
        <w:spacing w:before="120" w:after="0"/>
        <w:ind w:left="2160" w:hanging="2160"/>
        <w:rPr>
          <w:rFonts w:ascii="Tahoma" w:hAnsi="Tahoma" w:cs="Tahoma"/>
          <w:sz w:val="20"/>
          <w:szCs w:val="20"/>
        </w:rPr>
      </w:pPr>
      <w:r w:rsidRPr="00F05620">
        <w:rPr>
          <w:rFonts w:ascii="Tahoma" w:hAnsi="Tahoma" w:cs="Tahoma"/>
          <w:b/>
          <w:color w:val="F0A01A"/>
          <w:sz w:val="20"/>
          <w:szCs w:val="20"/>
        </w:rPr>
        <w:t>Types of Lending:</w:t>
      </w:r>
      <w:r w:rsidRPr="00975171">
        <w:rPr>
          <w:rFonts w:ascii="Tahoma" w:hAnsi="Tahoma" w:cs="Tahoma"/>
          <w:b/>
          <w:color w:val="E46C0A"/>
          <w:sz w:val="20"/>
          <w:szCs w:val="20"/>
        </w:rPr>
        <w:t xml:space="preserve"> </w:t>
      </w:r>
      <w:r w:rsidRPr="00975171">
        <w:rPr>
          <w:rFonts w:ascii="Tahoma" w:hAnsi="Tahoma" w:cs="Tahoma"/>
          <w:b/>
          <w:color w:val="E46C0A"/>
          <w:sz w:val="20"/>
          <w:szCs w:val="20"/>
        </w:rPr>
        <w:tab/>
      </w:r>
      <w:r w:rsidRPr="00975171">
        <w:rPr>
          <w:rFonts w:ascii="Tahoma" w:hAnsi="Tahoma" w:cs="Tahoma"/>
          <w:sz w:val="20"/>
          <w:szCs w:val="20"/>
        </w:rPr>
        <w:t xml:space="preserve">Housing (specifically for </w:t>
      </w:r>
      <w:r w:rsidR="00E27EF7">
        <w:rPr>
          <w:rFonts w:ascii="Tahoma" w:hAnsi="Tahoma" w:cs="Tahoma"/>
          <w:sz w:val="20"/>
          <w:szCs w:val="20"/>
        </w:rPr>
        <w:t xml:space="preserve">not-for-profit resident </w:t>
      </w:r>
      <w:r w:rsidRPr="00975171">
        <w:rPr>
          <w:rFonts w:ascii="Tahoma" w:hAnsi="Tahoma" w:cs="Tahoma"/>
          <w:sz w:val="20"/>
          <w:szCs w:val="20"/>
        </w:rPr>
        <w:t xml:space="preserve">corporations for </w:t>
      </w:r>
      <w:r w:rsidR="00E27EF7">
        <w:rPr>
          <w:rFonts w:ascii="Tahoma" w:hAnsi="Tahoma" w:cs="Tahoma"/>
          <w:sz w:val="20"/>
          <w:szCs w:val="20"/>
        </w:rPr>
        <w:t xml:space="preserve">MHC </w:t>
      </w:r>
      <w:r w:rsidRPr="00975171">
        <w:rPr>
          <w:rFonts w:ascii="Tahoma" w:hAnsi="Tahoma" w:cs="Tahoma"/>
          <w:sz w:val="20"/>
          <w:szCs w:val="20"/>
        </w:rPr>
        <w:t>purchase</w:t>
      </w:r>
      <w:r w:rsidR="00E27EF7">
        <w:rPr>
          <w:rFonts w:ascii="Tahoma" w:hAnsi="Tahoma" w:cs="Tahoma"/>
          <w:sz w:val="20"/>
          <w:szCs w:val="20"/>
        </w:rPr>
        <w:t xml:space="preserve"> and refinance</w:t>
      </w:r>
      <w:r w:rsidRPr="00975171">
        <w:rPr>
          <w:rFonts w:ascii="Tahoma" w:hAnsi="Tahoma" w:cs="Tahoma"/>
          <w:sz w:val="20"/>
          <w:szCs w:val="20"/>
        </w:rPr>
        <w:t>)</w:t>
      </w:r>
    </w:p>
    <w:p w:rsidR="00683D02" w:rsidRPr="00975171" w:rsidRDefault="00F05620" w:rsidP="00F05620">
      <w:pPr>
        <w:spacing w:before="120" w:after="0"/>
        <w:ind w:left="2160" w:hanging="2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0A01A"/>
          <w:sz w:val="20"/>
          <w:szCs w:val="20"/>
        </w:rPr>
        <w:t xml:space="preserve">Loan Products: </w:t>
      </w:r>
      <w:r>
        <w:rPr>
          <w:rFonts w:ascii="Tahoma" w:hAnsi="Tahoma" w:cs="Tahoma"/>
          <w:b/>
          <w:color w:val="F0A01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Predevelopment, Community-Acquisition-Permanent</w:t>
      </w:r>
    </w:p>
    <w:p w:rsidR="00683D02" w:rsidRPr="00F05620" w:rsidRDefault="00683D02" w:rsidP="00F05620">
      <w:pPr>
        <w:spacing w:before="120" w:after="0"/>
        <w:rPr>
          <w:rFonts w:eastAsia="Times New Roman"/>
          <w:color w:val="000000"/>
          <w:sz w:val="20"/>
          <w:szCs w:val="20"/>
        </w:rPr>
      </w:pPr>
      <w:r w:rsidRPr="00F05620">
        <w:rPr>
          <w:rFonts w:ascii="Tahoma" w:hAnsi="Tahoma" w:cs="Tahoma"/>
          <w:b/>
          <w:color w:val="F0A01A"/>
          <w:sz w:val="20"/>
          <w:szCs w:val="20"/>
        </w:rPr>
        <w:t>Asset Size:</w:t>
      </w:r>
      <w:r w:rsidRPr="00975171">
        <w:rPr>
          <w:rFonts w:ascii="Tahoma" w:hAnsi="Tahoma" w:cs="Tahoma"/>
          <w:sz w:val="20"/>
          <w:szCs w:val="20"/>
        </w:rPr>
        <w:t xml:space="preserve"> </w:t>
      </w:r>
      <w:r w:rsidRPr="00975171">
        <w:rPr>
          <w:rFonts w:ascii="Tahoma" w:hAnsi="Tahoma" w:cs="Tahoma"/>
          <w:sz w:val="20"/>
          <w:szCs w:val="20"/>
        </w:rPr>
        <w:tab/>
      </w:r>
      <w:r w:rsidRPr="00975171">
        <w:rPr>
          <w:rFonts w:ascii="Tahoma" w:hAnsi="Tahoma" w:cs="Tahoma"/>
          <w:sz w:val="20"/>
          <w:szCs w:val="20"/>
        </w:rPr>
        <w:tab/>
        <w:t>$</w:t>
      </w:r>
      <w:r w:rsidRPr="00975171">
        <w:rPr>
          <w:rFonts w:ascii="Tahoma" w:eastAsia="Times New Roman" w:hAnsi="Tahoma" w:cs="Tahoma"/>
          <w:color w:val="000000"/>
          <w:sz w:val="20"/>
          <w:szCs w:val="20"/>
        </w:rPr>
        <w:t>25,218,153 (</w:t>
      </w:r>
      <w:r w:rsidR="00975171">
        <w:rPr>
          <w:rFonts w:ascii="Tahoma" w:eastAsia="Times New Roman" w:hAnsi="Tahoma" w:cs="Tahoma"/>
          <w:color w:val="000000"/>
          <w:sz w:val="20"/>
          <w:szCs w:val="20"/>
        </w:rPr>
        <w:t xml:space="preserve">FY </w:t>
      </w:r>
      <w:r w:rsidRPr="00975171">
        <w:rPr>
          <w:rFonts w:ascii="Tahoma" w:eastAsia="Times New Roman" w:hAnsi="Tahoma" w:cs="Tahoma"/>
          <w:color w:val="000000"/>
          <w:sz w:val="20"/>
          <w:szCs w:val="20"/>
        </w:rPr>
        <w:t>201</w:t>
      </w:r>
      <w:r w:rsidR="00E27EF7">
        <w:rPr>
          <w:rFonts w:ascii="Tahoma" w:eastAsia="Times New Roman" w:hAnsi="Tahoma" w:cs="Tahoma"/>
          <w:color w:val="000000"/>
          <w:sz w:val="20"/>
          <w:szCs w:val="20"/>
        </w:rPr>
        <w:t>2</w:t>
      </w:r>
      <w:r w:rsidRPr="00975171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DC1D9D" w:rsidRPr="00975171" w:rsidRDefault="00683D02" w:rsidP="00F05620">
      <w:pPr>
        <w:spacing w:before="120" w:after="0"/>
        <w:rPr>
          <w:rFonts w:ascii="Tahoma" w:hAnsi="Tahoma" w:cs="Tahoma"/>
          <w:sz w:val="20"/>
          <w:szCs w:val="20"/>
        </w:rPr>
      </w:pPr>
      <w:r w:rsidRPr="00F05620">
        <w:rPr>
          <w:rFonts w:ascii="Tahoma" w:hAnsi="Tahoma" w:cs="Tahoma"/>
          <w:b/>
          <w:color w:val="F0A01A"/>
          <w:sz w:val="20"/>
          <w:szCs w:val="20"/>
        </w:rPr>
        <w:t>No. of Employees:</w:t>
      </w:r>
      <w:r w:rsidRPr="00975171">
        <w:rPr>
          <w:rFonts w:ascii="Tahoma" w:hAnsi="Tahoma" w:cs="Tahoma"/>
          <w:sz w:val="20"/>
          <w:szCs w:val="20"/>
        </w:rPr>
        <w:t xml:space="preserve"> </w:t>
      </w:r>
      <w:r w:rsidRPr="00975171">
        <w:rPr>
          <w:rFonts w:ascii="Tahoma" w:hAnsi="Tahoma" w:cs="Tahoma"/>
          <w:sz w:val="20"/>
          <w:szCs w:val="20"/>
        </w:rPr>
        <w:tab/>
      </w:r>
      <w:r w:rsidR="00E27EF7">
        <w:rPr>
          <w:rFonts w:ascii="Tahoma" w:hAnsi="Tahoma" w:cs="Tahoma"/>
          <w:sz w:val="20"/>
          <w:szCs w:val="20"/>
        </w:rPr>
        <w:t>9</w:t>
      </w:r>
      <w:r w:rsidRPr="00975171">
        <w:rPr>
          <w:rFonts w:ascii="Tahoma" w:hAnsi="Tahoma" w:cs="Tahoma"/>
          <w:sz w:val="20"/>
          <w:szCs w:val="20"/>
        </w:rPr>
        <w:t xml:space="preserve"> (</w:t>
      </w:r>
      <w:r w:rsidR="00975171">
        <w:rPr>
          <w:rFonts w:ascii="Tahoma" w:hAnsi="Tahoma" w:cs="Tahoma"/>
          <w:sz w:val="20"/>
          <w:szCs w:val="20"/>
        </w:rPr>
        <w:t xml:space="preserve">FY </w:t>
      </w:r>
      <w:r w:rsidRPr="00975171">
        <w:rPr>
          <w:rFonts w:ascii="Tahoma" w:hAnsi="Tahoma" w:cs="Tahoma"/>
          <w:sz w:val="20"/>
          <w:szCs w:val="20"/>
        </w:rPr>
        <w:t>201</w:t>
      </w:r>
      <w:r w:rsidR="00E27EF7">
        <w:rPr>
          <w:rFonts w:ascii="Tahoma" w:hAnsi="Tahoma" w:cs="Tahoma"/>
          <w:sz w:val="20"/>
          <w:szCs w:val="20"/>
        </w:rPr>
        <w:t>2</w:t>
      </w:r>
      <w:r w:rsidRPr="00975171">
        <w:rPr>
          <w:rFonts w:ascii="Tahoma" w:hAnsi="Tahoma" w:cs="Tahoma"/>
          <w:sz w:val="20"/>
          <w:szCs w:val="20"/>
        </w:rPr>
        <w:t>)</w:t>
      </w:r>
    </w:p>
    <w:p w:rsidR="00BE0038" w:rsidRPr="00975171" w:rsidRDefault="00BE0038" w:rsidP="00683D02">
      <w:pPr>
        <w:spacing w:after="0"/>
        <w:rPr>
          <w:rFonts w:ascii="Tahoma" w:hAnsi="Tahoma" w:cs="Tahoma"/>
          <w:sz w:val="20"/>
          <w:szCs w:val="20"/>
        </w:rPr>
      </w:pPr>
    </w:p>
    <w:p w:rsidR="00BE0038" w:rsidRPr="00975171" w:rsidRDefault="00BE0038" w:rsidP="00683D02">
      <w:pPr>
        <w:spacing w:after="0"/>
        <w:rPr>
          <w:rFonts w:ascii="Tahoma" w:hAnsi="Tahoma" w:cs="Tahoma"/>
          <w:sz w:val="20"/>
          <w:szCs w:val="20"/>
        </w:rPr>
      </w:pPr>
    </w:p>
    <w:p w:rsidR="00BE0038" w:rsidRPr="00975171" w:rsidRDefault="00BE0038" w:rsidP="00683D02">
      <w:pPr>
        <w:spacing w:after="0"/>
        <w:rPr>
          <w:rFonts w:ascii="Tahoma" w:hAnsi="Tahoma" w:cs="Tahoma"/>
          <w:sz w:val="20"/>
          <w:szCs w:val="20"/>
        </w:rPr>
      </w:pPr>
    </w:p>
    <w:p w:rsidR="00BE0038" w:rsidRPr="00975171" w:rsidRDefault="00BE0038" w:rsidP="00683D02">
      <w:pPr>
        <w:spacing w:after="0"/>
        <w:rPr>
          <w:rFonts w:ascii="Tahoma" w:hAnsi="Tahoma" w:cs="Tahoma"/>
          <w:sz w:val="20"/>
          <w:szCs w:val="20"/>
        </w:rPr>
      </w:pPr>
    </w:p>
    <w:p w:rsidR="00BE0038" w:rsidRPr="00975171" w:rsidRDefault="00BE0038" w:rsidP="00683D02">
      <w:pPr>
        <w:spacing w:after="0"/>
        <w:rPr>
          <w:rFonts w:ascii="Tahoma" w:hAnsi="Tahoma" w:cs="Tahoma"/>
          <w:sz w:val="20"/>
          <w:szCs w:val="20"/>
        </w:rPr>
      </w:pPr>
    </w:p>
    <w:p w:rsidR="00BE0038" w:rsidRPr="00BE0038" w:rsidRDefault="00BE0038" w:rsidP="00683D02">
      <w:pPr>
        <w:spacing w:after="0"/>
        <w:rPr>
          <w:rFonts w:cs="Tahoma"/>
          <w:b/>
          <w:bCs/>
          <w:sz w:val="20"/>
          <w:szCs w:val="20"/>
        </w:rPr>
      </w:pPr>
      <w:r w:rsidRPr="00BE0038">
        <w:rPr>
          <w:rFonts w:ascii="Tahoma" w:hAnsi="Tahoma" w:cs="Tahoma"/>
          <w:sz w:val="20"/>
          <w:szCs w:val="20"/>
        </w:rPr>
        <w:t xml:space="preserve">* As documented by research at the </w:t>
      </w:r>
      <w:proofErr w:type="spellStart"/>
      <w:r w:rsidRPr="00BE0038">
        <w:rPr>
          <w:rFonts w:ascii="Tahoma" w:hAnsi="Tahoma" w:cs="Tahoma"/>
          <w:sz w:val="20"/>
          <w:szCs w:val="20"/>
        </w:rPr>
        <w:t>Carsey</w:t>
      </w:r>
      <w:proofErr w:type="spellEnd"/>
      <w:r w:rsidRPr="00BE0038">
        <w:rPr>
          <w:rFonts w:ascii="Tahoma" w:hAnsi="Tahoma" w:cs="Tahoma"/>
          <w:sz w:val="20"/>
          <w:szCs w:val="20"/>
        </w:rPr>
        <w:t xml:space="preserve"> Institute at the University of New Hampshire in 2005.</w:t>
      </w:r>
    </w:p>
    <w:sectPr w:rsidR="00BE0038" w:rsidRPr="00BE0038" w:rsidSect="00BE00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48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11" w:rsidRDefault="00F77B11" w:rsidP="005468AD">
      <w:pPr>
        <w:spacing w:after="0"/>
      </w:pPr>
      <w:r>
        <w:separator/>
      </w:r>
    </w:p>
  </w:endnote>
  <w:endnote w:type="continuationSeparator" w:id="0">
    <w:p w:rsidR="00F77B11" w:rsidRDefault="00F77B11" w:rsidP="005468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BD" w:rsidRDefault="00081280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73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38F">
      <w:rPr>
        <w:rStyle w:val="PageNumber"/>
        <w:noProof/>
      </w:rPr>
      <w:t>2</w:t>
    </w:r>
    <w:r>
      <w:rPr>
        <w:rStyle w:val="PageNumber"/>
      </w:rPr>
      <w:fldChar w:fldCharType="end"/>
    </w:r>
  </w:p>
  <w:p w:rsidR="00FC73BD" w:rsidRDefault="00EE78C1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-513080</wp:posOffset>
          </wp:positionV>
          <wp:extent cx="7219950" cy="1000125"/>
          <wp:effectExtent l="19050" t="0" r="0" b="0"/>
          <wp:wrapNone/>
          <wp:docPr id="16" name="Picture 16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BD" w:rsidRPr="009E639E" w:rsidRDefault="00EE78C1" w:rsidP="00AB7054">
    <w:pPr>
      <w:jc w:val="center"/>
      <w:rPr>
        <w:b/>
        <w:color w:val="17365D"/>
      </w:rPr>
    </w:pPr>
    <w:r>
      <w:rPr>
        <w:b/>
        <w:noProof/>
        <w:color w:val="17365D"/>
        <w:sz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105410</wp:posOffset>
          </wp:positionV>
          <wp:extent cx="7219950" cy="1000125"/>
          <wp:effectExtent l="19050" t="0" r="0" b="0"/>
          <wp:wrapNone/>
          <wp:docPr id="11" name="Picture 11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73BD" w:rsidRPr="009A6419" w:rsidRDefault="00081280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FC73BD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4B338F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FC73BD" w:rsidRPr="009E639E" w:rsidRDefault="00FC73BD" w:rsidP="00AB7054">
    <w:pPr>
      <w:jc w:val="center"/>
      <w:rPr>
        <w:b/>
        <w:color w:val="17365D"/>
      </w:rPr>
    </w:pPr>
  </w:p>
  <w:p w:rsidR="00FC73BD" w:rsidRPr="009E639E" w:rsidRDefault="00FC73BD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BD" w:rsidRPr="009E639E" w:rsidRDefault="00EE78C1" w:rsidP="009A6419">
    <w:pPr>
      <w:rPr>
        <w:b/>
        <w:color w:val="17365D"/>
      </w:rPr>
    </w:pPr>
    <w:r>
      <w:rPr>
        <w:b/>
        <w:noProof/>
        <w:color w:val="17365D"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7219950" cy="1000125"/>
          <wp:effectExtent l="19050" t="0" r="0" b="0"/>
          <wp:wrapNone/>
          <wp:docPr id="10" name="Picture 6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73BD" w:rsidRPr="009A6419" w:rsidRDefault="00081280" w:rsidP="009A6419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FC73BD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FC73BD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FC73BD" w:rsidRPr="009E639E" w:rsidRDefault="00FC73BD" w:rsidP="009A6419">
    <w:pPr>
      <w:rPr>
        <w:b/>
        <w:color w:val="17365D"/>
      </w:rPr>
    </w:pPr>
  </w:p>
  <w:p w:rsidR="00FC73BD" w:rsidRPr="009E639E" w:rsidRDefault="00FC73BD" w:rsidP="009A6419">
    <w:pPr>
      <w:jc w:val="center"/>
      <w:rPr>
        <w:b/>
        <w:color w:val="17365D"/>
      </w:rPr>
    </w:pPr>
  </w:p>
  <w:p w:rsidR="00FC73BD" w:rsidRPr="009E639E" w:rsidRDefault="00FC73BD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11" w:rsidRDefault="00F77B11" w:rsidP="005468AD">
      <w:pPr>
        <w:spacing w:after="0"/>
      </w:pPr>
      <w:r>
        <w:separator/>
      </w:r>
    </w:p>
  </w:footnote>
  <w:footnote w:type="continuationSeparator" w:id="0">
    <w:p w:rsidR="00F77B11" w:rsidRDefault="00F77B11" w:rsidP="005468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BD" w:rsidRPr="00AB7054" w:rsidRDefault="00EE78C1" w:rsidP="00AB7054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143750" cy="84772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BD" w:rsidRDefault="00EE78C1" w:rsidP="00267024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-226060</wp:posOffset>
          </wp:positionV>
          <wp:extent cx="7143750" cy="847725"/>
          <wp:effectExtent l="1905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E4D52"/>
    <w:multiLevelType w:val="hybridMultilevel"/>
    <w:tmpl w:val="F034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222AB7"/>
    <w:multiLevelType w:val="hybridMultilevel"/>
    <w:tmpl w:val="B196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8"/>
  </w:num>
  <w:num w:numId="5">
    <w:abstractNumId w:val="3"/>
  </w:num>
  <w:num w:numId="6">
    <w:abstractNumId w:val="9"/>
  </w:num>
  <w:num w:numId="7">
    <w:abstractNumId w:val="4"/>
  </w:num>
  <w:num w:numId="8">
    <w:abstractNumId w:val="14"/>
  </w:num>
  <w:num w:numId="9">
    <w:abstractNumId w:val="0"/>
  </w:num>
  <w:num w:numId="10">
    <w:abstractNumId w:val="12"/>
  </w:num>
  <w:num w:numId="11">
    <w:abstractNumId w:val="15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6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E09AE"/>
    <w:rsid w:val="000738C8"/>
    <w:rsid w:val="00081280"/>
    <w:rsid w:val="0008693A"/>
    <w:rsid w:val="000B4FEC"/>
    <w:rsid w:val="000D4E47"/>
    <w:rsid w:val="000E0A9F"/>
    <w:rsid w:val="000E39A3"/>
    <w:rsid w:val="0010571D"/>
    <w:rsid w:val="00151D0F"/>
    <w:rsid w:val="001C2CD0"/>
    <w:rsid w:val="0026122F"/>
    <w:rsid w:val="00266AB1"/>
    <w:rsid w:val="00267024"/>
    <w:rsid w:val="002B16F1"/>
    <w:rsid w:val="003A5855"/>
    <w:rsid w:val="003C07A6"/>
    <w:rsid w:val="003C49B9"/>
    <w:rsid w:val="003D64F0"/>
    <w:rsid w:val="003E1573"/>
    <w:rsid w:val="003F4739"/>
    <w:rsid w:val="00433207"/>
    <w:rsid w:val="00434319"/>
    <w:rsid w:val="00445483"/>
    <w:rsid w:val="00446705"/>
    <w:rsid w:val="0045538E"/>
    <w:rsid w:val="004958B1"/>
    <w:rsid w:val="004B338F"/>
    <w:rsid w:val="004E2B9E"/>
    <w:rsid w:val="00507063"/>
    <w:rsid w:val="00544514"/>
    <w:rsid w:val="005468AD"/>
    <w:rsid w:val="00550A98"/>
    <w:rsid w:val="005558C0"/>
    <w:rsid w:val="00593B7B"/>
    <w:rsid w:val="005B4082"/>
    <w:rsid w:val="005F1898"/>
    <w:rsid w:val="005F5E69"/>
    <w:rsid w:val="0063274D"/>
    <w:rsid w:val="006534D1"/>
    <w:rsid w:val="006600CD"/>
    <w:rsid w:val="0066088D"/>
    <w:rsid w:val="00664FFC"/>
    <w:rsid w:val="00683D02"/>
    <w:rsid w:val="006E5067"/>
    <w:rsid w:val="007233A4"/>
    <w:rsid w:val="00723C78"/>
    <w:rsid w:val="00741C0C"/>
    <w:rsid w:val="00794837"/>
    <w:rsid w:val="008064D6"/>
    <w:rsid w:val="0081710B"/>
    <w:rsid w:val="00857C3D"/>
    <w:rsid w:val="008637E6"/>
    <w:rsid w:val="00875411"/>
    <w:rsid w:val="008B5C91"/>
    <w:rsid w:val="00906074"/>
    <w:rsid w:val="009155D6"/>
    <w:rsid w:val="00975171"/>
    <w:rsid w:val="009A6419"/>
    <w:rsid w:val="009C0484"/>
    <w:rsid w:val="009E639E"/>
    <w:rsid w:val="00AB7054"/>
    <w:rsid w:val="00B10A17"/>
    <w:rsid w:val="00B2416F"/>
    <w:rsid w:val="00B90F5B"/>
    <w:rsid w:val="00BA7895"/>
    <w:rsid w:val="00BB05A9"/>
    <w:rsid w:val="00BC418F"/>
    <w:rsid w:val="00BE0038"/>
    <w:rsid w:val="00BE249F"/>
    <w:rsid w:val="00C07D96"/>
    <w:rsid w:val="00C11857"/>
    <w:rsid w:val="00C74055"/>
    <w:rsid w:val="00C83245"/>
    <w:rsid w:val="00CA206F"/>
    <w:rsid w:val="00CC5C7D"/>
    <w:rsid w:val="00CD7635"/>
    <w:rsid w:val="00D04736"/>
    <w:rsid w:val="00D34333"/>
    <w:rsid w:val="00D5720C"/>
    <w:rsid w:val="00D7345A"/>
    <w:rsid w:val="00DB53D5"/>
    <w:rsid w:val="00DB6705"/>
    <w:rsid w:val="00DC1D9D"/>
    <w:rsid w:val="00DF4A01"/>
    <w:rsid w:val="00E12590"/>
    <w:rsid w:val="00E22BBA"/>
    <w:rsid w:val="00E27EF7"/>
    <w:rsid w:val="00E455E4"/>
    <w:rsid w:val="00E61717"/>
    <w:rsid w:val="00E71AC2"/>
    <w:rsid w:val="00EE09AE"/>
    <w:rsid w:val="00EE53D9"/>
    <w:rsid w:val="00EE7880"/>
    <w:rsid w:val="00EE78C1"/>
    <w:rsid w:val="00F05620"/>
    <w:rsid w:val="00F11995"/>
    <w:rsid w:val="00F26962"/>
    <w:rsid w:val="00F51711"/>
    <w:rsid w:val="00F60518"/>
    <w:rsid w:val="00F64B98"/>
    <w:rsid w:val="00F77B11"/>
    <w:rsid w:val="00F8605E"/>
    <w:rsid w:val="00FC3479"/>
    <w:rsid w:val="00FC73BD"/>
    <w:rsid w:val="00FE64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qFormat="1"/>
    <w:lsdException w:name="Medium Grid 2" w:uiPriority="99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83D0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ascii="Tahoma" w:eastAsia="Times New Roman" w:hAnsi="Tahoma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rFonts w:ascii="Tahoma" w:eastAsia="Times New Roman" w:hAnsi="Tahoma"/>
      <w:bCs/>
      <w:color w:val="BFBF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after="120"/>
      <w:outlineLvl w:val="2"/>
    </w:pPr>
    <w:rPr>
      <w:rFonts w:ascii="Tahoma" w:eastAsia="Times New Roman" w:hAnsi="Tahoma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after="120"/>
      <w:outlineLvl w:val="3"/>
    </w:pPr>
    <w:rPr>
      <w:rFonts w:ascii="Tahoma" w:eastAsia="Times New Roman" w:hAnsi="Tahoma"/>
      <w:b/>
      <w:bCs/>
      <w:i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eastAsia="Times New Roman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rFonts w:ascii="Tahoma" w:eastAsia="Times New Roman" w:hAnsi="Tahoma"/>
      <w:caps/>
      <w:sz w:val="20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rFonts w:ascii="Tahoma" w:eastAsia="Times New Roman" w:hAnsi="Tahoma"/>
      <w:b/>
      <w:sz w:val="20"/>
      <w:szCs w:val="24"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rFonts w:ascii="Tahoma" w:eastAsia="Times New Roman" w:hAnsi="Tahoma"/>
      <w:i/>
      <w:sz w:val="20"/>
      <w:szCs w:val="24"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99"/>
    <w:qFormat/>
    <w:rsid w:val="00AB7054"/>
    <w:pPr>
      <w:keepLines/>
      <w:spacing w:before="480" w:after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cs="Calibri"/>
      <w:b/>
      <w:bCs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after="0"/>
      <w:ind w:left="400"/>
    </w:pPr>
    <w:rPr>
      <w:rFonts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after="0"/>
      <w:ind w:left="600"/>
    </w:pPr>
    <w:rPr>
      <w:rFonts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after="0"/>
      <w:ind w:left="800"/>
    </w:pPr>
    <w:rPr>
      <w:rFonts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after="0"/>
      <w:ind w:left="1000"/>
    </w:pPr>
    <w:rPr>
      <w:rFonts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after="0"/>
      <w:ind w:left="1200"/>
    </w:pPr>
    <w:rPr>
      <w:rFonts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after="0"/>
      <w:ind w:left="1400"/>
    </w:pPr>
    <w:rPr>
      <w:rFonts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after="0"/>
      <w:ind w:left="1600"/>
    </w:pPr>
    <w:rPr>
      <w:rFonts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customStyle="1" w:styleId="NoSpacing1">
    <w:name w:val="No Spacing1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after="0"/>
    </w:pPr>
    <w:rPr>
      <w:rFonts w:ascii="Tahoma" w:eastAsia="Times New Roman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after="0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20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after="240"/>
      <w:jc w:val="center"/>
      <w:outlineLvl w:val="0"/>
    </w:pPr>
    <w:rPr>
      <w:rFonts w:ascii="Times New Roman Bold" w:eastAsia="Times New Roman" w:hAnsi="Times New Roman Bold"/>
      <w:b/>
      <w:kern w:val="28"/>
      <w:sz w:val="24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rFonts w:ascii="Tahoma" w:eastAsia="Times New Roman" w:hAnsi="Tahom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styleId="ListParagraph">
    <w:name w:val="List Paragraph"/>
    <w:basedOn w:val="Normal"/>
    <w:uiPriority w:val="34"/>
    <w:qFormat/>
    <w:rsid w:val="00683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usa.org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sulting\2012%20Consulting%20Work\TO12%20-%20Strengthening%20Small%20&amp;%20Emerging\Templates\TO12%20Printab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  <Value>7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  <TermInfo xmlns="http://schemas.microsoft.com/office/infopath/2007/PartnerControls">
          <TermName xmlns="http://schemas.microsoft.com/office/infopath/2007/PartnerControls">Training Curriculum</TermName>
          <TermId xmlns="http://schemas.microsoft.com/office/infopath/2007/PartnerControls">2047e98f-30d1-4520-bb3e-7848b9de46bf</TermId>
        </TermInfo>
      </Terms>
    </ha62e04a38c94887971fe396dff18af8>
    <_dlc_DocId xmlns="1dbe7651-cd84-4392-9fac-4e185041b4e2">H34TN2MWWJXZ-58-538</_dlc_DocId>
    <_dlc_DocIdUrl xmlns="1dbe7651-cd84-4392-9fac-4e185041b4e2">
      <Url>https://www.cdfifund.gov/_layouts/15/DocIdRedir.aspx?ID=H34TN2MWWJXZ-58-538</Url>
      <Description>H34TN2MWWJXZ-58-538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68F3A-B66A-47ED-92B6-5F9DEF001538}"/>
</file>

<file path=customXml/itemProps2.xml><?xml version="1.0" encoding="utf-8"?>
<ds:datastoreItem xmlns:ds="http://schemas.openxmlformats.org/officeDocument/2006/customXml" ds:itemID="{2B0BDD7A-F9BC-40F8-A051-007A585AF9D7}"/>
</file>

<file path=customXml/itemProps3.xml><?xml version="1.0" encoding="utf-8"?>
<ds:datastoreItem xmlns:ds="http://schemas.openxmlformats.org/officeDocument/2006/customXml" ds:itemID="{D97F6415-985A-4342-BDFF-F943AED05DB6}"/>
</file>

<file path=customXml/itemProps4.xml><?xml version="1.0" encoding="utf-8"?>
<ds:datastoreItem xmlns:ds="http://schemas.openxmlformats.org/officeDocument/2006/customXml" ds:itemID="{4135A56D-0424-473F-A0F9-027FF8C630BD}"/>
</file>

<file path=customXml/itemProps5.xml><?xml version="1.0" encoding="utf-8"?>
<ds:datastoreItem xmlns:ds="http://schemas.openxmlformats.org/officeDocument/2006/customXml" ds:itemID="{FAE72AD4-9F4E-4E24-9BE4-168E9B7C83A3}"/>
</file>

<file path=docProps/app.xml><?xml version="1.0" encoding="utf-8"?>
<Properties xmlns="http://schemas.openxmlformats.org/officeDocument/2006/extended-properties" xmlns:vt="http://schemas.openxmlformats.org/officeDocument/2006/docPropsVTypes">
  <Template>TO12 Printable Word Template.dotx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3902</CharactersWithSpaces>
  <SharedDoc>false</SharedDoc>
  <HLinks>
    <vt:vector size="6" baseType="variant"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>http://www.rocusa.org/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Misak</dc:creator>
  <cp:lastModifiedBy>Anne Misak</cp:lastModifiedBy>
  <cp:revision>3</cp:revision>
  <dcterms:created xsi:type="dcterms:W3CDTF">2013-06-13T14:31:00Z</dcterms:created>
  <dcterms:modified xsi:type="dcterms:W3CDTF">2013-07-12T19:34:00Z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d3e4dd92-2f93-4670-bbe2-4f3f7cdffb75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CDFIs|aa2b7444-e6fc-4cba-b393-a896f899d578;#7;#Training Curriculum|2047e98f-30d1-4520-bb3e-7848b9de46bf</vt:lpwstr>
  </property>
  <property fmtid="{D5CDD505-2E9C-101B-9397-08002B2CF9AE}" pid="6" name="TaxKeywordTaxHTField">
    <vt:lpwstr/>
  </property>
  <property fmtid="{D5CDD505-2E9C-101B-9397-08002B2CF9AE}" pid="7" name="Order">
    <vt:r8>53800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